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435BB" w14:textId="77777777" w:rsidR="00E94BDC" w:rsidRPr="00E94BDC" w:rsidRDefault="00E94BDC" w:rsidP="00E94BDC">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E94BDC">
        <w:rPr>
          <w:rFonts w:ascii="Arial" w:eastAsia="Arial" w:hAnsi="Arial"/>
          <w:b/>
          <w:bCs/>
          <w:color w:val="0070C0"/>
          <w:kern w:val="36"/>
          <w:sz w:val="48"/>
          <w:szCs w:val="48"/>
          <w:lang w:val="fr-FR" w:eastAsia="fr-FR" w:bidi="ar-SA"/>
        </w:rPr>
        <w:t>Accord collectif sur le télétravail</w:t>
      </w:r>
    </w:p>
    <w:p w14:paraId="78FDF41D"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Entre les soussignés,</w:t>
      </w:r>
    </w:p>
    <w:p w14:paraId="418AEAAE"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 (dénomination sociale), ..... (forme), au capital de ..... (capital) , SIREN ..... (numéro SIREN), RCS : ..... (RCS), .....(numéro SIREN), dont le siège social est situé ..... (siège social/adresse), représentée par ..... (prénom) ..... (nom), en sa qualité de ..... (qualité)</w:t>
      </w:r>
    </w:p>
    <w:p w14:paraId="0959EFA7"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 xml:space="preserve">d'une part, </w:t>
      </w:r>
    </w:p>
    <w:p w14:paraId="5A4B965C"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Et</w:t>
      </w:r>
    </w:p>
    <w:p w14:paraId="20D42635"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Le syndicat ..... (nom de l'organisation syndicale représentative signataire), représenté par ..... (prénom), agissant en sa qualité de délégué syndical.</w:t>
      </w:r>
    </w:p>
    <w:p w14:paraId="05CA907B" w14:textId="77777777" w:rsidR="00E94BDC" w:rsidRPr="00E94BDC" w:rsidRDefault="00E94BDC" w:rsidP="00E94BDC">
      <w:pPr>
        <w:spacing w:before="240" w:beforeAutospacing="0" w:after="240" w:afterAutospacing="0"/>
        <w:ind w:left="17" w:right="17"/>
        <w:rPr>
          <w:rFonts w:ascii="Arial" w:eastAsia="Arial" w:hAnsi="Arial"/>
          <w:i/>
          <w:color w:val="EE0000"/>
          <w:sz w:val="20"/>
          <w:szCs w:val="22"/>
          <w:lang w:val="fr-FR" w:eastAsia="fr-FR" w:bidi="ar-SA"/>
        </w:rPr>
      </w:pPr>
      <w:r w:rsidRPr="00E94BDC">
        <w:rPr>
          <w:rFonts w:ascii="Arial" w:eastAsia="Arial" w:hAnsi="Arial"/>
          <w:i/>
          <w:color w:val="EE0000"/>
          <w:sz w:val="20"/>
          <w:szCs w:val="22"/>
          <w:lang w:val="fr-FR" w:eastAsia="fr-FR" w:bidi="ar-SA"/>
        </w:rPr>
        <w:t>Remarque : pour être valable, l'accord collectif doit être conclu par des organisations syndicales représentatives ayant recueilli au moins 50 % des suffrages exprimés au premier tour des élections professionnelles (ou au moins 30 % des suffrages s'il est ratifié par référendum des salariés). En l'absence de délégué syndical, l'accord collectif peut aussi être conclu par des salariés mandatés et soumis à référendum ou des élus titulaires du CSE représentant la majorité des suffrages exprimés en faveur des membres du CSE lors des dernières élections professionnelles. Dans les entreprises de moins de 11 salariés, il peut s'agir d'une décision unilatérale ratifiée par un référendum des salariés.</w:t>
      </w:r>
    </w:p>
    <w:p w14:paraId="47156E43"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d'autre part.</w:t>
      </w:r>
    </w:p>
    <w:p w14:paraId="1C33E74B"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Il a été conclu l'accord collectif sur le télétravail :</w:t>
      </w:r>
    </w:p>
    <w:p w14:paraId="0E3CF1C1" w14:textId="77777777" w:rsidR="00E94BDC" w:rsidRPr="00E94BDC" w:rsidRDefault="00E94BDC" w:rsidP="00E94BDC">
      <w:pPr>
        <w:spacing w:before="240" w:beforeAutospacing="0" w:after="240" w:afterAutospacing="0"/>
        <w:ind w:left="17" w:right="17"/>
        <w:rPr>
          <w:rFonts w:ascii="Arial" w:eastAsia="Arial" w:hAnsi="Arial"/>
          <w:i/>
          <w:color w:val="EE0000"/>
          <w:sz w:val="20"/>
          <w:szCs w:val="22"/>
          <w:lang w:val="fr-FR" w:eastAsia="fr-FR" w:bidi="ar-SA"/>
        </w:rPr>
      </w:pPr>
      <w:r w:rsidRPr="00E94BDC">
        <w:rPr>
          <w:rFonts w:ascii="Arial" w:eastAsia="Arial" w:hAnsi="Arial"/>
          <w:i/>
          <w:color w:val="EE0000"/>
          <w:sz w:val="20"/>
          <w:szCs w:val="22"/>
          <w:lang w:val="fr-FR" w:eastAsia="fr-FR" w:bidi="ar-SA"/>
        </w:rPr>
        <w:t>Remarque : dans le préambule, les parties doivent exprimer les circonstances, les raisons, les motivations, voire leurs valeurs communes concourant à l'élaboration de l'accord. Les dispositions proposées ci-dessous le sont à titre purement indicatif et ne visent qu'à fournir des pistes aux négociateurs.</w:t>
      </w:r>
    </w:p>
    <w:p w14:paraId="531333DB"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La direction et les organisations syndicales soussignées ont souhaité mettre en place et encadrer une nouvelle forme d'organisation du travail dans la société ..... (dénomination sociale) en négociant un accord sur le télétravail, en application de l'article L. 1222-9 du code du travail.</w:t>
      </w:r>
    </w:p>
    <w:p w14:paraId="22B941FC"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Cet accord répond à un double objectif de performance pour l'entreprise et d'amélioration de la qualité de vie des salariés en favorisant un meilleur équilibre entre vie professionnelle et vie personnelle.</w:t>
      </w:r>
    </w:p>
    <w:p w14:paraId="382529D4"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Les parties signataires considèrent que le télétravail est une forme innovante d'organisation du travail et soulignent que la responsabilité, l'autonomie et la confiance mutuelle entre le collaborateur et sa hiérarchie constituent des facteurs essentiels à la réussite de ce mode d'organisation du travail.</w:t>
      </w:r>
    </w:p>
    <w:p w14:paraId="04C27639"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Les parties rappellent que la confiance mutuelle entre le salarié et sa hiérarchie et le sens commun des responsabilités sont les facteurs clés de la réussite du télétravail.</w:t>
      </w:r>
    </w:p>
    <w:p w14:paraId="333E11C5" w14:textId="77777777" w:rsidR="00E94BDC" w:rsidRPr="00E94BDC" w:rsidRDefault="00E94BDC" w:rsidP="00E94BDC">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E94BDC">
        <w:rPr>
          <w:rFonts w:ascii="Arial" w:eastAsia="Arial" w:hAnsi="Arial"/>
          <w:b/>
          <w:bCs/>
          <w:color w:val="0070C0"/>
          <w:sz w:val="22"/>
          <w:szCs w:val="28"/>
          <w:lang w:val="fr-FR" w:eastAsia="fr-FR" w:bidi="ar-SA"/>
        </w:rPr>
        <w:t xml:space="preserve">Article 1 - Définitions </w:t>
      </w:r>
    </w:p>
    <w:p w14:paraId="6F3C7AB8"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Le télétravail est défini par l'article L. 1222-9 du code du travail. Il désigne toute forme d'organisation du travail dans laquelle un travail qui aurait pu être exécuté dans les locaux de l'employeur est effectué par un salarié hors de ces locaux de façon volontaire en utilisant les technologies de l'information et de la communication.</w:t>
      </w:r>
    </w:p>
    <w:p w14:paraId="7E3CE1F8"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Est qualifié de télétravailleur le salarié qui effectue, soit dès l'embauche, soit ultérieurement, du télétravail tel que défini ci-dessus.</w:t>
      </w:r>
    </w:p>
    <w:p w14:paraId="00B5F47D" w14:textId="77777777" w:rsidR="00E94BDC" w:rsidRPr="00E94BDC" w:rsidRDefault="00E94BDC" w:rsidP="00E94BDC">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E94BDC">
        <w:rPr>
          <w:rFonts w:ascii="Arial" w:eastAsia="Arial" w:hAnsi="Arial"/>
          <w:b/>
          <w:bCs/>
          <w:color w:val="0070C0"/>
          <w:sz w:val="22"/>
          <w:szCs w:val="28"/>
          <w:lang w:val="fr-FR" w:eastAsia="fr-FR" w:bidi="ar-SA"/>
        </w:rPr>
        <w:lastRenderedPageBreak/>
        <w:t>Article 2 - Champ d'application</w:t>
      </w:r>
    </w:p>
    <w:p w14:paraId="5F710998"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Le présent accord a vocation à s'appliquer à ..... (indiquer les salariés visés avec la nature du (ou des) contrat(s) de travail concernés par le télétravail) de la société.</w:t>
      </w:r>
    </w:p>
    <w:p w14:paraId="0E89F02D" w14:textId="77777777" w:rsidR="00E94BDC" w:rsidRPr="00E94BDC" w:rsidRDefault="00E94BDC" w:rsidP="00E94BDC">
      <w:pPr>
        <w:spacing w:before="240" w:beforeAutospacing="0" w:after="240" w:afterAutospacing="0"/>
        <w:ind w:left="17" w:right="17"/>
        <w:rPr>
          <w:rFonts w:ascii="Arial" w:eastAsia="Arial" w:hAnsi="Arial"/>
          <w:i/>
          <w:color w:val="EE0000"/>
          <w:sz w:val="20"/>
          <w:szCs w:val="22"/>
          <w:lang w:val="fr-FR" w:eastAsia="fr-FR" w:bidi="ar-SA"/>
        </w:rPr>
      </w:pPr>
      <w:r w:rsidRPr="00E94BDC">
        <w:rPr>
          <w:rFonts w:ascii="Arial" w:eastAsia="Arial" w:hAnsi="Arial"/>
          <w:i/>
          <w:color w:val="EE0000"/>
          <w:sz w:val="20"/>
          <w:szCs w:val="22"/>
          <w:lang w:val="fr-FR" w:eastAsia="fr-FR" w:bidi="ar-SA"/>
        </w:rPr>
        <w:t>Remarque : outre les salariés, peuvent également être visés dans le champ d'application les stagiaires, les apprentis, ... De plus, il est possible de limiter l'accès au télétravail à certains services de l'entreprise. Cette clause peut aussi intégrer les critères d'éligibilité ou être distincte de la clause sur les critères d'éligibilité (v. ci-après) : notamment condition d'ancienneté, appartenance à certaines catégories d'emploi, etc.</w:t>
      </w:r>
    </w:p>
    <w:p w14:paraId="5CCFB920" w14:textId="77777777" w:rsidR="00E94BDC" w:rsidRPr="00E94BDC" w:rsidRDefault="00E94BDC" w:rsidP="00E94BDC">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E94BDC">
        <w:rPr>
          <w:rFonts w:ascii="Arial" w:eastAsia="Arial" w:hAnsi="Arial"/>
          <w:b/>
          <w:bCs/>
          <w:color w:val="0070C0"/>
          <w:sz w:val="22"/>
          <w:szCs w:val="28"/>
          <w:lang w:val="fr-FR" w:eastAsia="fr-FR" w:bidi="ar-SA"/>
        </w:rPr>
        <w:t>Article 3 - Conditions de passage au télétravail</w:t>
      </w:r>
    </w:p>
    <w:p w14:paraId="27FDE51B"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Remarque : l'accord collectif sur le télétravail doit préciser les conditions de passage en télétravail, en particulier en cas d'épisode de pollution.3.1 Critères d'éligibilité</w:t>
      </w:r>
    </w:p>
    <w:p w14:paraId="524B068A"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Le télétravail est ouvert à tous les salariés entrant dans le champ d'application du présent accord qui peuvent exercer leurs fonctions de façon autonome et dont le poste et les activités sont compatibles avec ce mode d'organisation du travail.</w:t>
      </w:r>
    </w:p>
    <w:p w14:paraId="2346ABC9"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Ainsi, sont éligibles les salariés remplissant les conditions cumulatives suivantes : ..... (énumérer les conditions requises).</w:t>
      </w:r>
    </w:p>
    <w:p w14:paraId="6938F4B7"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Ne peuvent pas être éligibles les salariés ayant une activité qui par nature requiert d'être exercée dans les locaux de l'entreprise, notamment en raison de : ..... (énumérer les raisons).</w:t>
      </w:r>
    </w:p>
    <w:p w14:paraId="4911013F"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Ne peuvent pas être éligibles au télétravail les ..... (énumérer les catégories concernées par l'exclusion comme, par exemple, les stagiaires, les apprentis, etc.).</w:t>
      </w:r>
    </w:p>
    <w:p w14:paraId="2C69B5E4" w14:textId="77777777" w:rsidR="00E94BDC" w:rsidRPr="00E94BDC" w:rsidRDefault="00E94BDC" w:rsidP="00E94BDC">
      <w:pPr>
        <w:spacing w:before="240" w:beforeAutospacing="0" w:after="240" w:afterAutospacing="0"/>
        <w:ind w:left="17" w:right="17"/>
        <w:rPr>
          <w:rFonts w:ascii="Arial" w:eastAsia="Arial" w:hAnsi="Arial"/>
          <w:i/>
          <w:color w:val="EE0000"/>
          <w:sz w:val="20"/>
          <w:szCs w:val="22"/>
          <w:lang w:val="fr-FR" w:eastAsia="fr-FR" w:bidi="ar-SA"/>
        </w:rPr>
      </w:pPr>
      <w:r w:rsidRPr="00E94BDC">
        <w:rPr>
          <w:rFonts w:ascii="Arial" w:eastAsia="Arial" w:hAnsi="Arial"/>
          <w:i/>
          <w:color w:val="EE0000"/>
          <w:sz w:val="20"/>
          <w:szCs w:val="22"/>
          <w:lang w:val="fr-FR" w:eastAsia="fr-FR" w:bidi="ar-SA"/>
        </w:rPr>
        <w:t>Remarque : les conditions d'éligibilité au travail doivent reposer sur des critères objectifs.</w:t>
      </w:r>
    </w:p>
    <w:p w14:paraId="6E73A3CC" w14:textId="35CD649E" w:rsidR="00E94BDC" w:rsidRPr="00E94BDC" w:rsidRDefault="00E94BDC" w:rsidP="00E94BDC">
      <w:pPr>
        <w:spacing w:before="240" w:beforeAutospacing="0" w:after="240" w:afterAutospacing="0"/>
        <w:ind w:left="17" w:right="17"/>
        <w:rPr>
          <w:rFonts w:ascii="Arial" w:eastAsia="Arial" w:hAnsi="Arial"/>
          <w:i/>
          <w:color w:val="EE0000"/>
          <w:sz w:val="20"/>
          <w:szCs w:val="22"/>
          <w:lang w:val="fr-FR" w:eastAsia="fr-FR" w:bidi="ar-SA"/>
        </w:rPr>
      </w:pPr>
      <w:r w:rsidRPr="00E94BDC">
        <w:rPr>
          <w:rFonts w:ascii="Arial" w:eastAsia="Arial" w:hAnsi="Arial"/>
          <w:i/>
          <w:color w:val="EE0000"/>
          <w:sz w:val="20"/>
          <w:szCs w:val="22"/>
          <w:lang w:val="fr-FR" w:eastAsia="fr-FR" w:bidi="ar-SA"/>
        </w:rPr>
        <w:t>  </w:t>
      </w:r>
      <w:r w:rsidRPr="00E94BDC">
        <w:rPr>
          <w:rFonts w:ascii="Arial" w:eastAsia="Arial" w:hAnsi="Arial"/>
          <w:i/>
          <w:noProof/>
          <w:color w:val="EE0000"/>
          <w:sz w:val="20"/>
          <w:szCs w:val="22"/>
          <w:lang w:val="fr-FR" w:eastAsia="fr-FR" w:bidi="ar-SA"/>
        </w:rPr>
        <w:drawing>
          <wp:inline distT="0" distB="0" distL="0" distR="0" wp14:anchorId="13BC96DC" wp14:editId="28BEABB1">
            <wp:extent cx="152400" cy="152400"/>
            <wp:effectExtent l="0" t="0" r="0" b="0"/>
            <wp:docPr id="322594500"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4BDC">
        <w:rPr>
          <w:rFonts w:ascii="Arial" w:eastAsia="Arial" w:hAnsi="Arial"/>
          <w:i/>
          <w:color w:val="EE0000"/>
          <w:sz w:val="20"/>
          <w:szCs w:val="22"/>
          <w:lang w:val="fr-FR" w:eastAsia="fr-FR" w:bidi="ar-SA"/>
        </w:rPr>
        <w:t>En cas de limitation du nombre de jours de télétravail par semaine, ajouter :</w:t>
      </w:r>
    </w:p>
    <w:p w14:paraId="655FBD3F" w14:textId="77777777" w:rsidR="00E94BDC" w:rsidRPr="00E94BDC" w:rsidRDefault="00E94BDC" w:rsidP="00E94BDC">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E94BDC">
        <w:rPr>
          <w:rFonts w:ascii="Arial" w:eastAsia="Arial" w:hAnsi="Arial"/>
          <w:b/>
          <w:bCs/>
          <w:color w:val="0070C0"/>
          <w:sz w:val="22"/>
          <w:szCs w:val="28"/>
          <w:lang w:val="fr-FR" w:eastAsia="fr-FR" w:bidi="ar-SA"/>
        </w:rPr>
        <w:t>3.1 bis Fréquence et nombre de jours de télétravail</w:t>
      </w:r>
    </w:p>
    <w:p w14:paraId="24EC08B5"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Le télétravail est limité à ..... (nombre maximum de jours en télétravail) par ..... (semaine/mois/an).</w:t>
      </w:r>
    </w:p>
    <w:p w14:paraId="0E16D409"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Le choix des jours de télétravail est décidé d'un commun accord avec le supérieur hiérarchique.</w:t>
      </w:r>
    </w:p>
    <w:p w14:paraId="1CD10D4D" w14:textId="77777777" w:rsidR="00E94BDC" w:rsidRPr="00E94BDC" w:rsidRDefault="00E94BDC" w:rsidP="00E94BDC">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E94BDC">
        <w:rPr>
          <w:rFonts w:ascii="Arial" w:eastAsia="Arial" w:hAnsi="Arial"/>
          <w:b/>
          <w:bCs/>
          <w:color w:val="0070C0"/>
          <w:sz w:val="22"/>
          <w:szCs w:val="28"/>
          <w:lang w:val="fr-FR" w:eastAsia="fr-FR" w:bidi="ar-SA"/>
        </w:rPr>
        <w:t>3.2 Caractère volontaire</w:t>
      </w:r>
    </w:p>
    <w:p w14:paraId="1AF80703"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Le télétravail revêt un caractère volontaire pour le salarié.</w:t>
      </w:r>
    </w:p>
    <w:p w14:paraId="3831AEDE"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 xml:space="preserve">Toutefois, en cas de circonstances exceptionnelles, notamment de menace d'épidémie, ou en cas de force majeure, la mise en </w:t>
      </w:r>
      <w:proofErr w:type="spellStart"/>
      <w:r w:rsidRPr="00E94BDC">
        <w:rPr>
          <w:rFonts w:ascii="Arial" w:eastAsia="Arial" w:hAnsi="Arial"/>
          <w:sz w:val="22"/>
          <w:szCs w:val="22"/>
          <w:lang w:val="fr-FR" w:eastAsia="fr-FR" w:bidi="ar-SA"/>
        </w:rPr>
        <w:t>oeuvre</w:t>
      </w:r>
      <w:proofErr w:type="spellEnd"/>
      <w:r w:rsidRPr="00E94BDC">
        <w:rPr>
          <w:rFonts w:ascii="Arial" w:eastAsia="Arial" w:hAnsi="Arial"/>
          <w:sz w:val="22"/>
          <w:szCs w:val="22"/>
          <w:lang w:val="fr-FR" w:eastAsia="fr-FR" w:bidi="ar-SA"/>
        </w:rPr>
        <w:t xml:space="preserve"> du télétravail peut être considérée comme un aménagement du poste de travail rendu nécessaire pour permettre la continuité de l'activité de l'entreprise et garantir la protection des salariés.</w:t>
      </w:r>
    </w:p>
    <w:p w14:paraId="650E5E00" w14:textId="77777777" w:rsidR="00E94BDC" w:rsidRPr="00E94BDC" w:rsidRDefault="00E94BDC" w:rsidP="00E94BDC">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E94BDC">
        <w:rPr>
          <w:rFonts w:ascii="Arial" w:eastAsia="Arial" w:hAnsi="Arial"/>
          <w:b/>
          <w:bCs/>
          <w:color w:val="0070C0"/>
          <w:sz w:val="22"/>
          <w:szCs w:val="28"/>
          <w:lang w:val="fr-FR" w:eastAsia="fr-FR" w:bidi="ar-SA"/>
        </w:rPr>
        <w:t>3.3 Procédure de passage en télétravail</w:t>
      </w:r>
    </w:p>
    <w:p w14:paraId="733920A8" w14:textId="77777777" w:rsidR="00E94BDC" w:rsidRPr="00E94BDC" w:rsidRDefault="00E94BDC" w:rsidP="00E94BDC">
      <w:pPr>
        <w:spacing w:before="240" w:beforeAutospacing="0" w:after="240" w:afterAutospacing="0"/>
        <w:ind w:left="720" w:right="17"/>
        <w:outlineLvl w:val="3"/>
        <w:rPr>
          <w:rFonts w:ascii="Arial" w:eastAsia="Arial" w:hAnsi="Arial"/>
          <w:b/>
          <w:color w:val="0070C0"/>
          <w:sz w:val="22"/>
          <w:szCs w:val="22"/>
          <w:lang w:val="fr-FR" w:eastAsia="fr-FR" w:bidi="ar-SA"/>
        </w:rPr>
      </w:pPr>
      <w:r w:rsidRPr="00E94BDC">
        <w:rPr>
          <w:rFonts w:ascii="Arial" w:eastAsia="Arial" w:hAnsi="Arial"/>
          <w:b/>
          <w:color w:val="0070C0"/>
          <w:sz w:val="22"/>
          <w:szCs w:val="22"/>
          <w:lang w:val="fr-FR" w:eastAsia="fr-FR" w:bidi="ar-SA"/>
        </w:rPr>
        <w:t>3.3.1 Passage à la demande du salarié</w:t>
      </w:r>
    </w:p>
    <w:p w14:paraId="71A6B421"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Le salarié qui souhaite bénéficier du télétravail doit adresser une demande écrite à la société ..... (préciser les modalités d'envoi de la demande). La société ..... (dénomination sociale) devra y répondre dans un délai de ..... (délai de réponse de l'employeur à la demande du salarié en jours/semaine/mois). Le refus de la société sera motivé.</w:t>
      </w:r>
    </w:p>
    <w:p w14:paraId="235953CC" w14:textId="77777777" w:rsidR="00E94BDC" w:rsidRPr="00E94BDC" w:rsidRDefault="00E94BDC" w:rsidP="00E94BDC">
      <w:pPr>
        <w:spacing w:before="240" w:beforeAutospacing="0" w:after="240" w:afterAutospacing="0"/>
        <w:ind w:left="720" w:right="17"/>
        <w:outlineLvl w:val="3"/>
        <w:rPr>
          <w:rFonts w:ascii="Arial" w:eastAsia="Arial" w:hAnsi="Arial"/>
          <w:b/>
          <w:color w:val="0070C0"/>
          <w:sz w:val="22"/>
          <w:szCs w:val="22"/>
          <w:lang w:val="fr-FR" w:eastAsia="fr-FR" w:bidi="ar-SA"/>
        </w:rPr>
      </w:pPr>
      <w:r w:rsidRPr="00E94BDC">
        <w:rPr>
          <w:rFonts w:ascii="Arial" w:eastAsia="Arial" w:hAnsi="Arial"/>
          <w:b/>
          <w:color w:val="0070C0"/>
          <w:sz w:val="22"/>
          <w:szCs w:val="22"/>
          <w:lang w:val="fr-FR" w:eastAsia="fr-FR" w:bidi="ar-SA"/>
        </w:rPr>
        <w:lastRenderedPageBreak/>
        <w:t>3.3.2 Passage à la demande de l'employeur</w:t>
      </w:r>
    </w:p>
    <w:p w14:paraId="34F06BB0"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Dans le cadre de projets spécifiques ou pour des raisons organisationnelles, la société peut proposer le télétravail à un salarié. Cette demande doit être adressée par écrit au salarié par lettre recommandée avec avis de réception ou par lettre recommandée électronique avec avis de réception au moins ..... (indiquer le délai de prévenance en cas de demande de l'employeur) avant la date envisagée pour sa prise d'effet. Le salarié disposera d'un délai de ..... (délai dont dispose le salarié pour répondre à la demande de l'employeur : nombre de jours/semaine/mois) pour répondre par écrit à la demande de l'employeur.</w:t>
      </w:r>
    </w:p>
    <w:p w14:paraId="066009B8"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Le refus du salarié d'accepter un poste de télétravailleur n'est pas un motif de rupture de son contrat de travail.</w:t>
      </w:r>
    </w:p>
    <w:p w14:paraId="2D6195F6" w14:textId="77777777" w:rsidR="00E94BDC" w:rsidRPr="00E94BDC" w:rsidRDefault="00E94BDC" w:rsidP="00E94BDC">
      <w:pPr>
        <w:spacing w:before="240" w:beforeAutospacing="0" w:after="240" w:afterAutospacing="0"/>
        <w:ind w:left="720" w:right="17"/>
        <w:outlineLvl w:val="3"/>
        <w:rPr>
          <w:rFonts w:ascii="Arial" w:eastAsia="Arial" w:hAnsi="Arial"/>
          <w:b/>
          <w:color w:val="0070C0"/>
          <w:sz w:val="22"/>
          <w:szCs w:val="22"/>
          <w:lang w:val="fr-FR" w:eastAsia="fr-FR" w:bidi="ar-SA"/>
        </w:rPr>
      </w:pPr>
      <w:r w:rsidRPr="00E94BDC">
        <w:rPr>
          <w:rFonts w:ascii="Arial" w:eastAsia="Arial" w:hAnsi="Arial"/>
          <w:b/>
          <w:color w:val="0070C0"/>
          <w:sz w:val="22"/>
          <w:szCs w:val="22"/>
          <w:lang w:val="fr-FR" w:eastAsia="fr-FR" w:bidi="ar-SA"/>
        </w:rPr>
        <w:t>3.3.3 Formalisation du passage au télétravail</w:t>
      </w:r>
    </w:p>
    <w:p w14:paraId="13C2C81A" w14:textId="77777777" w:rsidR="00E94BDC" w:rsidRPr="00E94BDC" w:rsidRDefault="00E94BDC" w:rsidP="00E94BDC">
      <w:pPr>
        <w:spacing w:before="240" w:beforeAutospacing="0" w:after="240" w:afterAutospacing="0"/>
        <w:ind w:left="17" w:right="17"/>
        <w:rPr>
          <w:rFonts w:ascii="Arial" w:eastAsia="Arial" w:hAnsi="Arial"/>
          <w:i/>
          <w:color w:val="EE0000"/>
          <w:sz w:val="20"/>
          <w:szCs w:val="22"/>
          <w:lang w:val="fr-FR" w:eastAsia="fr-FR" w:bidi="ar-SA"/>
        </w:rPr>
      </w:pPr>
      <w:r w:rsidRPr="00E94BDC">
        <w:rPr>
          <w:rFonts w:ascii="Arial" w:eastAsia="Arial" w:hAnsi="Arial"/>
          <w:i/>
          <w:color w:val="EE0000"/>
          <w:sz w:val="20"/>
          <w:szCs w:val="22"/>
          <w:lang w:val="fr-FR" w:eastAsia="fr-FR" w:bidi="ar-SA"/>
        </w:rPr>
        <w:t xml:space="preserve">Remarque : l'article L. 1222-9 du code du travail n'exige pas la signature d'un avenant au contrat de travail pour formaliser l'accord entre l'employeur et le salarié. Cependant, celle-ci permet d'éviter tout litige quant à l'acceptation par le salarié des modalités de mise en </w:t>
      </w:r>
      <w:proofErr w:type="spellStart"/>
      <w:r w:rsidRPr="00E94BDC">
        <w:rPr>
          <w:rFonts w:ascii="Arial" w:eastAsia="Arial" w:hAnsi="Arial"/>
          <w:i/>
          <w:color w:val="EE0000"/>
          <w:sz w:val="20"/>
          <w:szCs w:val="22"/>
          <w:lang w:val="fr-FR" w:eastAsia="fr-FR" w:bidi="ar-SA"/>
        </w:rPr>
        <w:t>oeuvre</w:t>
      </w:r>
      <w:proofErr w:type="spellEnd"/>
      <w:r w:rsidRPr="00E94BDC">
        <w:rPr>
          <w:rFonts w:ascii="Arial" w:eastAsia="Arial" w:hAnsi="Arial"/>
          <w:i/>
          <w:color w:val="EE0000"/>
          <w:sz w:val="20"/>
          <w:szCs w:val="22"/>
          <w:lang w:val="fr-FR" w:eastAsia="fr-FR" w:bidi="ar-SA"/>
        </w:rPr>
        <w:t xml:space="preserve"> du télétravail, notamment en cas de télétravail régulier. Un autre moyen écrit peut également préciser les modalités de mise en </w:t>
      </w:r>
      <w:proofErr w:type="spellStart"/>
      <w:r w:rsidRPr="00E94BDC">
        <w:rPr>
          <w:rFonts w:ascii="Arial" w:eastAsia="Arial" w:hAnsi="Arial"/>
          <w:i/>
          <w:color w:val="EE0000"/>
          <w:sz w:val="20"/>
          <w:szCs w:val="22"/>
          <w:lang w:val="fr-FR" w:eastAsia="fr-FR" w:bidi="ar-SA"/>
        </w:rPr>
        <w:t>oeuvre</w:t>
      </w:r>
      <w:proofErr w:type="spellEnd"/>
      <w:r w:rsidRPr="00E94BDC">
        <w:rPr>
          <w:rFonts w:ascii="Arial" w:eastAsia="Arial" w:hAnsi="Arial"/>
          <w:i/>
          <w:color w:val="EE0000"/>
          <w:sz w:val="20"/>
          <w:szCs w:val="22"/>
          <w:lang w:val="fr-FR" w:eastAsia="fr-FR" w:bidi="ar-SA"/>
        </w:rPr>
        <w:t xml:space="preserve"> du télétravail.</w:t>
      </w:r>
    </w:p>
    <w:p w14:paraId="328336BB"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Le passage au télétravail est formalisé par la signature d'un avenant au contrat de travail du salarié.</w:t>
      </w:r>
    </w:p>
    <w:p w14:paraId="6ED780FE" w14:textId="77777777" w:rsidR="00E94BDC" w:rsidRPr="00E94BDC" w:rsidRDefault="00E94BDC" w:rsidP="00E94BDC">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E94BDC">
        <w:rPr>
          <w:rFonts w:ascii="Arial" w:eastAsia="Arial" w:hAnsi="Arial"/>
          <w:b/>
          <w:bCs/>
          <w:color w:val="0070C0"/>
          <w:sz w:val="22"/>
          <w:szCs w:val="28"/>
          <w:lang w:val="fr-FR" w:eastAsia="fr-FR" w:bidi="ar-SA"/>
        </w:rPr>
        <w:t>Article 4 - Lieu du télétravail</w:t>
      </w:r>
    </w:p>
    <w:p w14:paraId="5C7C810A"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Le télétravail sera effectué au ..... (indiquer si le télétravail peut être effectué au domicile du salarié et/ou dans un autre lieu à préciser). Par domicile, on entend le lieu habituel de résidence du salarié, c'est-à-dire celui dont l'adresse figure sur le bulletin de salaire.</w:t>
      </w:r>
    </w:p>
    <w:p w14:paraId="2F6F44B6" w14:textId="77777777" w:rsidR="00E94BDC" w:rsidRPr="00E94BDC" w:rsidRDefault="00E94BDC" w:rsidP="00E94BDC">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E94BDC">
        <w:rPr>
          <w:rFonts w:ascii="Arial" w:eastAsia="Arial" w:hAnsi="Arial"/>
          <w:b/>
          <w:bCs/>
          <w:color w:val="0070C0"/>
          <w:sz w:val="22"/>
          <w:szCs w:val="28"/>
          <w:lang w:val="fr-FR" w:eastAsia="fr-FR" w:bidi="ar-SA"/>
        </w:rPr>
        <w:t>Article 5 - Conformité des locaux</w:t>
      </w:r>
    </w:p>
    <w:p w14:paraId="5AABB90E"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En cas de télétravail à domicile, le salarié doit prévoir un espace de travail respectant les règles relatives à l'hygiène, la sécurité et les conditions de travail. Un représentant de l'employeur pourra, avec son accord, contrôler la conformité du logement, en particulier, des installations électriques préalablement à la prise d'effet du télétravail.</w:t>
      </w:r>
    </w:p>
    <w:p w14:paraId="08E73E1B"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En cas de déménagement, le salarié s'engage à prévenir la société ..... (dénomination sociale) et à lui communiquer sa nouvelle adresse. Le nouveau logement pourra également faire l'objet d'un contrôle de conformité. Le salarié sera prévenu des dates et heures du contrôle au moins ..... (indiquer le nombre de jours en précisant si le délai se compte en jours calendaires, ouvrés, ouvrables) à l'avance.</w:t>
      </w:r>
    </w:p>
    <w:p w14:paraId="2A465A7E"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Dans le cas où le nouveau logement s'avérerait non conforme, il pourra être mis fin au télétravail dans les conditions prévues à l'article « Réversibilité du télétravail ».</w:t>
      </w:r>
    </w:p>
    <w:p w14:paraId="680A4E97" w14:textId="77777777" w:rsidR="00E94BDC" w:rsidRPr="00E94BDC" w:rsidRDefault="00E94BDC" w:rsidP="00E94BDC">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E94BDC">
        <w:rPr>
          <w:rFonts w:ascii="Arial" w:eastAsia="Arial" w:hAnsi="Arial"/>
          <w:b/>
          <w:bCs/>
          <w:color w:val="0070C0"/>
          <w:sz w:val="22"/>
          <w:szCs w:val="28"/>
          <w:lang w:val="fr-FR" w:eastAsia="fr-FR" w:bidi="ar-SA"/>
        </w:rPr>
        <w:t>Article 6 - Travailleurs handicapés</w:t>
      </w:r>
    </w:p>
    <w:p w14:paraId="6E75E73F" w14:textId="77777777" w:rsidR="00E94BDC" w:rsidRPr="00E94BDC" w:rsidRDefault="00E94BDC" w:rsidP="00E94BDC">
      <w:pPr>
        <w:spacing w:before="240" w:beforeAutospacing="0" w:after="240" w:afterAutospacing="0"/>
        <w:ind w:left="17" w:right="17"/>
        <w:rPr>
          <w:rFonts w:ascii="Arial" w:eastAsia="Arial" w:hAnsi="Arial"/>
          <w:i/>
          <w:color w:val="EE0000"/>
          <w:sz w:val="20"/>
          <w:szCs w:val="22"/>
          <w:lang w:val="fr-FR" w:eastAsia="fr-FR" w:bidi="ar-SA"/>
        </w:rPr>
      </w:pPr>
      <w:r w:rsidRPr="00E94BDC">
        <w:rPr>
          <w:rFonts w:ascii="Arial" w:eastAsia="Arial" w:hAnsi="Arial"/>
          <w:i/>
          <w:color w:val="EE0000"/>
          <w:sz w:val="20"/>
          <w:szCs w:val="22"/>
          <w:lang w:val="fr-FR" w:eastAsia="fr-FR" w:bidi="ar-SA"/>
        </w:rPr>
        <w:t xml:space="preserve">Remarque : l'accord collectif sur le télétravail doit prévoir les modalités d'accès des travailleurs handicapés à une organisation en télétravail, en application de l'article L. 1222-9 du code du travail. Ces modalités d'accès doivent être définies dans le respect de l'article L. 5213-6 du code du travail, lequel prévoit, afin de garantir le respect du principe d'égalité de traitement à l'égard de ces travailleurs, la mise en </w:t>
      </w:r>
      <w:proofErr w:type="spellStart"/>
      <w:r w:rsidRPr="00E94BDC">
        <w:rPr>
          <w:rFonts w:ascii="Arial" w:eastAsia="Arial" w:hAnsi="Arial"/>
          <w:i/>
          <w:color w:val="EE0000"/>
          <w:sz w:val="20"/>
          <w:szCs w:val="22"/>
          <w:lang w:val="fr-FR" w:eastAsia="fr-FR" w:bidi="ar-SA"/>
        </w:rPr>
        <w:t>oeuvre</w:t>
      </w:r>
      <w:proofErr w:type="spellEnd"/>
      <w:r w:rsidRPr="00E94BDC">
        <w:rPr>
          <w:rFonts w:ascii="Arial" w:eastAsia="Arial" w:hAnsi="Arial"/>
          <w:i/>
          <w:color w:val="EE0000"/>
          <w:sz w:val="20"/>
          <w:szCs w:val="22"/>
          <w:lang w:val="fr-FR" w:eastAsia="fr-FR" w:bidi="ar-SA"/>
        </w:rPr>
        <w:t xml:space="preserve"> de mesures appropriées pour permettre à ceux qui sont bénéficiaires de l'obligation d'emploi d'accéder à un emploi ou d'en conserver un correspondant à leur qualification, de l'exercer ou d'y progresser.</w:t>
      </w:r>
    </w:p>
    <w:p w14:paraId="3C354769"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 xml:space="preserve">L'organisation en télétravail des travailleurs handicapés s'effectue selon les modalités d'accès suivantes : ..... (à compléter). </w:t>
      </w:r>
    </w:p>
    <w:p w14:paraId="630153CB" w14:textId="77777777" w:rsidR="00E94BDC" w:rsidRPr="00E94BDC" w:rsidRDefault="00E94BDC" w:rsidP="00E94BDC">
      <w:pPr>
        <w:spacing w:before="240" w:beforeAutospacing="0" w:after="240" w:afterAutospacing="0"/>
        <w:ind w:left="17" w:right="17"/>
        <w:rPr>
          <w:rFonts w:ascii="Arial" w:eastAsia="Arial" w:hAnsi="Arial"/>
          <w:i/>
          <w:color w:val="EE0000"/>
          <w:sz w:val="20"/>
          <w:szCs w:val="22"/>
          <w:lang w:val="fr-FR" w:eastAsia="fr-FR" w:bidi="ar-SA"/>
        </w:rPr>
      </w:pPr>
      <w:r w:rsidRPr="00E94BDC">
        <w:rPr>
          <w:rFonts w:ascii="Arial" w:eastAsia="Arial" w:hAnsi="Arial"/>
          <w:i/>
          <w:color w:val="EE0000"/>
          <w:sz w:val="20"/>
          <w:szCs w:val="22"/>
          <w:lang w:val="fr-FR" w:eastAsia="fr-FR" w:bidi="ar-SA"/>
        </w:rPr>
        <w:lastRenderedPageBreak/>
        <w:t>Remarque : préciser les modalités d'accès des travailleurs handicapés au télétravail : adaptation du mobilier, mise en place de logiciels particuliers, aménagement de l'environnement de travail,</w:t>
      </w:r>
    </w:p>
    <w:p w14:paraId="44F88BFB" w14:textId="77777777" w:rsidR="00E94BDC" w:rsidRPr="00E94BDC" w:rsidRDefault="00E94BDC" w:rsidP="00E94BDC">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E94BDC">
        <w:rPr>
          <w:rFonts w:ascii="Arial" w:eastAsia="Arial" w:hAnsi="Arial"/>
          <w:b/>
          <w:bCs/>
          <w:color w:val="0070C0"/>
          <w:sz w:val="22"/>
          <w:szCs w:val="28"/>
          <w:lang w:val="fr-FR" w:eastAsia="fr-FR" w:bidi="ar-SA"/>
        </w:rPr>
        <w:t>Article 7 - Salariées enceintes</w:t>
      </w:r>
    </w:p>
    <w:p w14:paraId="0E1EF1FB" w14:textId="77777777" w:rsidR="00E94BDC" w:rsidRPr="00E94BDC" w:rsidRDefault="00E94BDC" w:rsidP="00E94BDC">
      <w:pPr>
        <w:spacing w:before="240" w:beforeAutospacing="0" w:after="240" w:afterAutospacing="0"/>
        <w:ind w:left="17" w:right="17"/>
        <w:rPr>
          <w:rFonts w:ascii="Arial" w:eastAsia="Arial" w:hAnsi="Arial"/>
          <w:i/>
          <w:color w:val="EE0000"/>
          <w:sz w:val="20"/>
          <w:szCs w:val="22"/>
          <w:lang w:val="fr-FR" w:eastAsia="fr-FR" w:bidi="ar-SA"/>
        </w:rPr>
      </w:pPr>
      <w:r w:rsidRPr="00E94BDC">
        <w:rPr>
          <w:rFonts w:ascii="Arial" w:eastAsia="Arial" w:hAnsi="Arial"/>
          <w:i/>
          <w:color w:val="EE0000"/>
          <w:sz w:val="20"/>
          <w:szCs w:val="22"/>
          <w:lang w:val="fr-FR" w:eastAsia="fr-FR" w:bidi="ar-SA"/>
        </w:rPr>
        <w:t>Remarque : l'accord collectif sur le télétravail doit prévoir les modalités d'accès des salariées enceintes à une organisation en télétravail, en application de l'article L. 1222-9 du code du travail.</w:t>
      </w:r>
    </w:p>
    <w:p w14:paraId="5435DCD6"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 xml:space="preserve">L'organisation en télétravail des salariées enceintes s'effectue selon les modalités d'accès suivantes : ..... (à préciser). </w:t>
      </w:r>
    </w:p>
    <w:p w14:paraId="3165CF7D" w14:textId="77777777" w:rsidR="00E94BDC" w:rsidRPr="00E94BDC" w:rsidRDefault="00E94BDC" w:rsidP="00E94BDC">
      <w:pPr>
        <w:spacing w:before="240" w:beforeAutospacing="0" w:after="240" w:afterAutospacing="0"/>
        <w:ind w:left="17" w:right="17"/>
        <w:rPr>
          <w:rFonts w:ascii="Arial" w:eastAsia="Arial" w:hAnsi="Arial"/>
          <w:i/>
          <w:color w:val="EE0000"/>
          <w:sz w:val="20"/>
          <w:szCs w:val="22"/>
          <w:lang w:val="fr-FR" w:eastAsia="fr-FR" w:bidi="ar-SA"/>
        </w:rPr>
      </w:pPr>
      <w:r w:rsidRPr="00E94BDC">
        <w:rPr>
          <w:rFonts w:ascii="Arial" w:eastAsia="Arial" w:hAnsi="Arial"/>
          <w:i/>
          <w:color w:val="EE0000"/>
          <w:sz w:val="20"/>
          <w:szCs w:val="22"/>
          <w:lang w:val="fr-FR" w:eastAsia="fr-FR" w:bidi="ar-SA"/>
        </w:rPr>
        <w:t>Remarque : préciser les modalités d'accès des salariées enceintes au télétravail.</w:t>
      </w:r>
    </w:p>
    <w:p w14:paraId="29D5CEC5" w14:textId="77777777" w:rsidR="00E94BDC" w:rsidRPr="00E94BDC" w:rsidRDefault="00E94BDC" w:rsidP="00E94BDC">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E94BDC">
        <w:rPr>
          <w:rFonts w:ascii="Arial" w:eastAsia="Arial" w:hAnsi="Arial"/>
          <w:b/>
          <w:bCs/>
          <w:color w:val="0070C0"/>
          <w:sz w:val="22"/>
          <w:szCs w:val="28"/>
          <w:lang w:val="fr-FR" w:eastAsia="fr-FR" w:bidi="ar-SA"/>
        </w:rPr>
        <w:t>Article 8 - Salariés proches aidants</w:t>
      </w:r>
    </w:p>
    <w:p w14:paraId="0A6A25AD" w14:textId="77777777" w:rsidR="00E94BDC" w:rsidRPr="00E94BDC" w:rsidRDefault="00E94BDC" w:rsidP="00E94BDC">
      <w:pPr>
        <w:spacing w:before="240" w:beforeAutospacing="0" w:after="240" w:afterAutospacing="0"/>
        <w:ind w:left="17" w:right="17"/>
        <w:rPr>
          <w:rFonts w:ascii="Arial" w:eastAsia="Arial" w:hAnsi="Arial"/>
          <w:i/>
          <w:color w:val="EE0000"/>
          <w:sz w:val="20"/>
          <w:szCs w:val="22"/>
          <w:lang w:val="fr-FR" w:eastAsia="fr-FR" w:bidi="ar-SA"/>
        </w:rPr>
      </w:pPr>
      <w:r w:rsidRPr="00E94BDC">
        <w:rPr>
          <w:rFonts w:ascii="Arial" w:eastAsia="Arial" w:hAnsi="Arial"/>
          <w:i/>
          <w:color w:val="EE0000"/>
          <w:sz w:val="20"/>
          <w:szCs w:val="22"/>
          <w:lang w:val="fr-FR" w:eastAsia="fr-FR" w:bidi="ar-SA"/>
        </w:rPr>
        <w:t>Remarque : depuis le 21 juillet 2023, lendemain de la publication de la loi n°2023-622 du 19 juillet 2023, cette clause concernant les salariés aidants d'un enfant, d'un parent ou d'un proche est obligatoire.</w:t>
      </w:r>
    </w:p>
    <w:p w14:paraId="2534039D"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L'organisation en télétravail des salariés aidants d'un enfant, d'un parent ou d'un proche s'effectue selon les modalités d'accès suivantes ..... (à compléter).</w:t>
      </w:r>
    </w:p>
    <w:p w14:paraId="577B667D" w14:textId="77777777" w:rsidR="00E94BDC" w:rsidRPr="00E94BDC" w:rsidRDefault="00E94BDC" w:rsidP="00E94BDC">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E94BDC">
        <w:rPr>
          <w:rFonts w:ascii="Arial" w:eastAsia="Arial" w:hAnsi="Arial"/>
          <w:b/>
          <w:bCs/>
          <w:color w:val="0070C0"/>
          <w:sz w:val="22"/>
          <w:szCs w:val="28"/>
          <w:lang w:val="fr-FR" w:eastAsia="fr-FR" w:bidi="ar-SA"/>
        </w:rPr>
        <w:t>Article 9 - Organisation du temps de travail</w:t>
      </w:r>
    </w:p>
    <w:p w14:paraId="3417BC0D" w14:textId="77777777" w:rsidR="00E94BDC" w:rsidRPr="00E94BDC" w:rsidRDefault="00E94BDC" w:rsidP="00E94BDC">
      <w:pPr>
        <w:spacing w:before="240" w:beforeAutospacing="0" w:after="240" w:afterAutospacing="0"/>
        <w:ind w:left="17" w:right="17"/>
        <w:rPr>
          <w:rFonts w:ascii="Arial" w:eastAsia="Arial" w:hAnsi="Arial"/>
          <w:i/>
          <w:color w:val="EE0000"/>
          <w:sz w:val="20"/>
          <w:szCs w:val="22"/>
          <w:lang w:val="fr-FR" w:eastAsia="fr-FR" w:bidi="ar-SA"/>
        </w:rPr>
      </w:pPr>
      <w:r w:rsidRPr="00E94BDC">
        <w:rPr>
          <w:rFonts w:ascii="Arial" w:eastAsia="Arial" w:hAnsi="Arial"/>
          <w:i/>
          <w:color w:val="EE0000"/>
          <w:sz w:val="20"/>
          <w:szCs w:val="22"/>
          <w:lang w:val="fr-FR" w:eastAsia="fr-FR" w:bidi="ar-SA"/>
        </w:rPr>
        <w:t>Remarque : l'accord collectif sur le télétravail doit déterminer des plages horaires durant lesquelles l'employeur peut habituellement contacter le salarié en télétravail, en application de l'article L. 1222-9 du code du travail.</w:t>
      </w:r>
    </w:p>
    <w:p w14:paraId="0D96151E"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Pendant les jours de télétravail, le salarié organise librement son temps de travail, sous réserve de respecter :</w:t>
      </w:r>
    </w:p>
    <w:p w14:paraId="51B4E3EF" w14:textId="77777777" w:rsidR="00E94BDC" w:rsidRPr="00E94BDC" w:rsidRDefault="00E94BDC" w:rsidP="00E94BDC">
      <w:pPr>
        <w:numPr>
          <w:ilvl w:val="0"/>
          <w:numId w:val="5"/>
        </w:numPr>
        <w:spacing w:before="120" w:beforeAutospacing="0" w:after="120" w:afterAutospacing="0"/>
        <w:ind w:right="17"/>
        <w:rPr>
          <w:rFonts w:ascii="Arial" w:eastAsia="Arial" w:hAnsi="Arial"/>
          <w:sz w:val="22"/>
          <w:szCs w:val="22"/>
          <w:lang w:val="fr-FR" w:eastAsia="fr-FR" w:bidi="ar-SA"/>
        </w:rPr>
      </w:pPr>
      <w:r w:rsidRPr="00E94BDC">
        <w:rPr>
          <w:rFonts w:ascii="Arial" w:eastAsia="Arial" w:hAnsi="Arial"/>
          <w:sz w:val="22"/>
          <w:szCs w:val="22"/>
          <w:lang w:val="fr-FR" w:eastAsia="fr-FR" w:bidi="ar-SA"/>
        </w:rPr>
        <w:t>les limites imposées par la législation en vigueur concernant la durée du travail ;</w:t>
      </w:r>
    </w:p>
    <w:p w14:paraId="23991EF8" w14:textId="77777777" w:rsidR="00E94BDC" w:rsidRPr="00E94BDC" w:rsidRDefault="00E94BDC" w:rsidP="00E94BDC">
      <w:pPr>
        <w:spacing w:before="240" w:beforeAutospacing="0" w:after="240" w:afterAutospacing="0"/>
        <w:ind w:left="17" w:right="17"/>
        <w:rPr>
          <w:rFonts w:ascii="Arial" w:eastAsia="Arial" w:hAnsi="Arial"/>
          <w:i/>
          <w:color w:val="EE0000"/>
          <w:sz w:val="20"/>
          <w:szCs w:val="22"/>
          <w:lang w:val="fr-FR" w:eastAsia="fr-FR" w:bidi="ar-SA"/>
        </w:rPr>
      </w:pPr>
      <w:r w:rsidRPr="00E94BDC">
        <w:rPr>
          <w:rFonts w:ascii="Arial" w:eastAsia="Arial" w:hAnsi="Arial"/>
          <w:i/>
          <w:color w:val="EE0000"/>
          <w:sz w:val="20"/>
          <w:szCs w:val="22"/>
          <w:lang w:val="fr-FR" w:eastAsia="fr-FR" w:bidi="ar-SA"/>
        </w:rPr>
        <w:t>  * Si les plages horaires de disponibilité sont fixées en concertation avec la hiérarchie, indiquer :</w:t>
      </w:r>
    </w:p>
    <w:p w14:paraId="4445CD16" w14:textId="77777777" w:rsidR="00E94BDC" w:rsidRPr="00E94BDC" w:rsidRDefault="00E94BDC" w:rsidP="00E94BDC">
      <w:pPr>
        <w:numPr>
          <w:ilvl w:val="0"/>
          <w:numId w:val="4"/>
        </w:numPr>
        <w:spacing w:before="120" w:beforeAutospacing="0" w:after="120" w:afterAutospacing="0"/>
        <w:ind w:right="17"/>
        <w:rPr>
          <w:rFonts w:ascii="Arial" w:eastAsia="Arial" w:hAnsi="Arial"/>
          <w:sz w:val="22"/>
          <w:szCs w:val="22"/>
          <w:lang w:val="fr-FR" w:eastAsia="fr-FR" w:bidi="ar-SA"/>
        </w:rPr>
      </w:pPr>
      <w:r w:rsidRPr="00E94BDC">
        <w:rPr>
          <w:rFonts w:ascii="Arial" w:eastAsia="Arial" w:hAnsi="Arial"/>
          <w:sz w:val="22"/>
          <w:szCs w:val="22"/>
          <w:lang w:val="fr-FR" w:eastAsia="fr-FR" w:bidi="ar-SA"/>
        </w:rPr>
        <w:t>les plages horaires de disponibilité fixées en concertation avec la hiérarchie.</w:t>
      </w:r>
    </w:p>
    <w:p w14:paraId="44D99949" w14:textId="77777777" w:rsidR="00E94BDC" w:rsidRPr="00E94BDC" w:rsidRDefault="00E94BDC" w:rsidP="00E94BDC">
      <w:pPr>
        <w:spacing w:before="240" w:beforeAutospacing="0" w:after="240" w:afterAutospacing="0"/>
        <w:ind w:left="17" w:right="17"/>
        <w:rPr>
          <w:rFonts w:ascii="Arial" w:eastAsia="Arial" w:hAnsi="Arial"/>
          <w:i/>
          <w:color w:val="EE0000"/>
          <w:sz w:val="20"/>
          <w:szCs w:val="22"/>
          <w:lang w:val="fr-FR" w:eastAsia="fr-FR" w:bidi="ar-SA"/>
        </w:rPr>
      </w:pPr>
      <w:r w:rsidRPr="00E94BDC">
        <w:rPr>
          <w:rFonts w:ascii="Arial" w:eastAsia="Arial" w:hAnsi="Arial"/>
          <w:i/>
          <w:color w:val="EE0000"/>
          <w:sz w:val="20"/>
          <w:szCs w:val="22"/>
          <w:lang w:val="fr-FR" w:eastAsia="fr-FR" w:bidi="ar-SA"/>
        </w:rPr>
        <w:t>  * Si les plages horaires de disponibilité sont fixées par l'accord collectif, remplacer par :</w:t>
      </w:r>
    </w:p>
    <w:p w14:paraId="6ADA6C9E" w14:textId="77777777" w:rsidR="00E94BDC" w:rsidRPr="00E94BDC" w:rsidRDefault="00E94BDC" w:rsidP="00E94BDC">
      <w:pPr>
        <w:numPr>
          <w:ilvl w:val="0"/>
          <w:numId w:val="3"/>
        </w:numPr>
        <w:spacing w:before="120" w:beforeAutospacing="0" w:after="120" w:afterAutospacing="0"/>
        <w:ind w:right="17"/>
        <w:rPr>
          <w:rFonts w:ascii="Arial" w:eastAsia="Arial" w:hAnsi="Arial"/>
          <w:sz w:val="22"/>
          <w:szCs w:val="22"/>
          <w:lang w:val="fr-FR" w:eastAsia="fr-FR" w:bidi="ar-SA"/>
        </w:rPr>
      </w:pPr>
      <w:r w:rsidRPr="00E94BDC">
        <w:rPr>
          <w:rFonts w:ascii="Arial" w:eastAsia="Arial" w:hAnsi="Arial"/>
          <w:sz w:val="22"/>
          <w:szCs w:val="22"/>
          <w:lang w:val="fr-FR" w:eastAsia="fr-FR" w:bidi="ar-SA"/>
        </w:rPr>
        <w:t>les plages de disponibilités suivantes : ..... (à compléter) heure à ..... (à compléter) heure pendant lesquelles il doit pouvoir être joint par ..... (à compléter) .</w:t>
      </w:r>
    </w:p>
    <w:p w14:paraId="5885E734" w14:textId="77777777" w:rsidR="00E94BDC" w:rsidRPr="00E94BDC" w:rsidRDefault="00E94BDC" w:rsidP="00E94BDC">
      <w:pPr>
        <w:spacing w:before="240" w:beforeAutospacing="0" w:after="240" w:afterAutospacing="0"/>
        <w:ind w:left="17" w:right="17"/>
        <w:rPr>
          <w:rFonts w:ascii="Arial" w:eastAsia="Arial" w:hAnsi="Arial"/>
          <w:i/>
          <w:color w:val="EE0000"/>
          <w:sz w:val="20"/>
          <w:szCs w:val="22"/>
          <w:lang w:val="fr-FR" w:eastAsia="fr-FR" w:bidi="ar-SA"/>
        </w:rPr>
      </w:pPr>
      <w:r w:rsidRPr="00E94BDC">
        <w:rPr>
          <w:rFonts w:ascii="Arial" w:eastAsia="Arial" w:hAnsi="Arial"/>
          <w:i/>
          <w:color w:val="EE0000"/>
          <w:sz w:val="20"/>
          <w:szCs w:val="22"/>
          <w:lang w:val="fr-FR" w:eastAsia="fr-FR" w:bidi="ar-SA"/>
        </w:rPr>
        <w:t>Remarque : indiquer le début de la plage horaire pendant laquelle le salarié peut être joint les jours de télétravail.</w:t>
      </w:r>
    </w:p>
    <w:p w14:paraId="24038ED5" w14:textId="77777777" w:rsidR="00E94BDC" w:rsidRPr="00E94BDC" w:rsidRDefault="00E94BDC" w:rsidP="00E94BDC">
      <w:pPr>
        <w:spacing w:before="240" w:beforeAutospacing="0" w:after="240" w:afterAutospacing="0"/>
        <w:ind w:left="17" w:right="17"/>
        <w:rPr>
          <w:rFonts w:ascii="Arial" w:eastAsia="Arial" w:hAnsi="Arial"/>
          <w:i/>
          <w:color w:val="EE0000"/>
          <w:sz w:val="20"/>
          <w:szCs w:val="22"/>
          <w:lang w:val="fr-FR" w:eastAsia="fr-FR" w:bidi="ar-SA"/>
        </w:rPr>
      </w:pPr>
      <w:r w:rsidRPr="00E94BDC">
        <w:rPr>
          <w:rFonts w:ascii="Arial" w:eastAsia="Arial" w:hAnsi="Arial"/>
          <w:i/>
          <w:color w:val="EE0000"/>
          <w:sz w:val="20"/>
          <w:szCs w:val="22"/>
          <w:lang w:val="fr-FR" w:eastAsia="fr-FR" w:bidi="ar-SA"/>
        </w:rPr>
        <w:t>Indiquer la fin de la plage horaire pendant laquelle le salarié peut être joint les jours de télétravail.</w:t>
      </w:r>
    </w:p>
    <w:p w14:paraId="378B4C28" w14:textId="77777777" w:rsidR="00E94BDC" w:rsidRPr="00E94BDC" w:rsidRDefault="00E94BDC" w:rsidP="00E94BDC">
      <w:pPr>
        <w:spacing w:before="240" w:beforeAutospacing="0" w:after="240" w:afterAutospacing="0"/>
        <w:ind w:left="17" w:right="17"/>
        <w:rPr>
          <w:rFonts w:ascii="Arial" w:eastAsia="Arial" w:hAnsi="Arial"/>
          <w:i/>
          <w:color w:val="EE0000"/>
          <w:sz w:val="20"/>
          <w:szCs w:val="22"/>
          <w:lang w:val="fr-FR" w:eastAsia="fr-FR" w:bidi="ar-SA"/>
        </w:rPr>
      </w:pPr>
      <w:r w:rsidRPr="00E94BDC">
        <w:rPr>
          <w:rFonts w:ascii="Arial" w:eastAsia="Arial" w:hAnsi="Arial"/>
          <w:i/>
          <w:color w:val="EE0000"/>
          <w:sz w:val="20"/>
          <w:szCs w:val="22"/>
          <w:lang w:val="fr-FR" w:eastAsia="fr-FR" w:bidi="ar-SA"/>
        </w:rPr>
        <w:t>Détailler le cas échéant le mode de communication utilisé : téléphone, mobile, voix sur IP...</w:t>
      </w:r>
    </w:p>
    <w:p w14:paraId="75F57F02"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Pendant ces plages horaires, le télétravailleur doit être joignable, participer à toutes les réunions téléphoniques ou les visioconférences organisées par sa hiérarchie et consulter sa messagerie.</w:t>
      </w:r>
    </w:p>
    <w:p w14:paraId="66165FD1" w14:textId="77777777" w:rsidR="00E94BDC" w:rsidRPr="00E94BDC" w:rsidRDefault="00E94BDC" w:rsidP="00E94BDC">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E94BDC">
        <w:rPr>
          <w:rFonts w:ascii="Arial" w:eastAsia="Arial" w:hAnsi="Arial"/>
          <w:b/>
          <w:bCs/>
          <w:color w:val="0070C0"/>
          <w:sz w:val="22"/>
          <w:szCs w:val="28"/>
          <w:lang w:val="fr-FR" w:eastAsia="fr-FR" w:bidi="ar-SA"/>
        </w:rPr>
        <w:t>Article 10 - Temps et charge de travail</w:t>
      </w:r>
    </w:p>
    <w:p w14:paraId="0366CAF1" w14:textId="77777777" w:rsidR="00E94BDC" w:rsidRPr="00E94BDC" w:rsidRDefault="00E94BDC" w:rsidP="00E94BDC">
      <w:pPr>
        <w:spacing w:before="240" w:beforeAutospacing="0" w:after="240" w:afterAutospacing="0"/>
        <w:ind w:left="17" w:right="17"/>
        <w:rPr>
          <w:rFonts w:ascii="Arial" w:eastAsia="Arial" w:hAnsi="Arial"/>
          <w:i/>
          <w:color w:val="EE0000"/>
          <w:sz w:val="20"/>
          <w:szCs w:val="22"/>
          <w:lang w:val="fr-FR" w:eastAsia="fr-FR" w:bidi="ar-SA"/>
        </w:rPr>
      </w:pPr>
      <w:r w:rsidRPr="00E94BDC">
        <w:rPr>
          <w:rFonts w:ascii="Arial" w:eastAsia="Arial" w:hAnsi="Arial"/>
          <w:i/>
          <w:color w:val="EE0000"/>
          <w:sz w:val="20"/>
          <w:szCs w:val="22"/>
          <w:lang w:val="fr-FR" w:eastAsia="fr-FR" w:bidi="ar-SA"/>
        </w:rPr>
        <w:t>Remarque : l'article L. 1222-9 du code du travail prévoit que l'accord collectif doit préciser les modalités de contrôle du temps de travail ou de régulation de la charge de travail. Une seule de ces deux clauses peut donc suffire. Toutefois, rien n'empêche les parties de prévoir les deux.</w:t>
      </w:r>
    </w:p>
    <w:p w14:paraId="19843640" w14:textId="77777777" w:rsidR="00E94BDC" w:rsidRPr="00E94BDC" w:rsidRDefault="00E94BDC" w:rsidP="00E94BDC">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E94BDC">
        <w:rPr>
          <w:rFonts w:ascii="Arial" w:eastAsia="Arial" w:hAnsi="Arial"/>
          <w:b/>
          <w:bCs/>
          <w:color w:val="0070C0"/>
          <w:sz w:val="22"/>
          <w:szCs w:val="28"/>
          <w:lang w:val="fr-FR" w:eastAsia="fr-FR" w:bidi="ar-SA"/>
        </w:rPr>
        <w:lastRenderedPageBreak/>
        <w:t>10.1 Contrôle du temps de travail</w:t>
      </w:r>
    </w:p>
    <w:p w14:paraId="0021FFA8" w14:textId="77777777" w:rsidR="00E94BDC" w:rsidRPr="00E94BDC" w:rsidRDefault="00E94BDC" w:rsidP="00E94BDC">
      <w:pPr>
        <w:spacing w:before="240" w:beforeAutospacing="0" w:after="240" w:afterAutospacing="0"/>
        <w:ind w:left="17" w:right="17"/>
        <w:rPr>
          <w:rFonts w:ascii="Arial" w:eastAsia="Arial" w:hAnsi="Arial"/>
          <w:i/>
          <w:color w:val="EE0000"/>
          <w:sz w:val="20"/>
          <w:szCs w:val="22"/>
          <w:lang w:val="fr-FR" w:eastAsia="fr-FR" w:bidi="ar-SA"/>
        </w:rPr>
      </w:pPr>
      <w:r w:rsidRPr="00E94BDC">
        <w:rPr>
          <w:rFonts w:ascii="Arial" w:eastAsia="Arial" w:hAnsi="Arial"/>
          <w:i/>
          <w:color w:val="EE0000"/>
          <w:sz w:val="20"/>
          <w:szCs w:val="22"/>
          <w:lang w:val="fr-FR" w:eastAsia="fr-FR" w:bidi="ar-SA"/>
        </w:rPr>
        <w:t>  * Si remise d'un état récapitulatif des horaires effectués, indiquer :</w:t>
      </w:r>
    </w:p>
    <w:p w14:paraId="335991AB"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Le salarié procédera à un relevé de ses horaires de travail pour chaque jour travaillé sur un document qu'il remettra chaque mois à son supérieur hiérarchique.</w:t>
      </w:r>
    </w:p>
    <w:p w14:paraId="0E362B76"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Ce document de contrôle et de suivi de l'amplitude des journées de travail permettra de vérifier le respect des durées de repos minimales entre deux journées de travail et de vérifier la charge de travail du salarié. Un modèle de cet état récapitulatif est joint au présent accord.</w:t>
      </w:r>
    </w:p>
    <w:p w14:paraId="4F2E03AA" w14:textId="77777777" w:rsidR="00E94BDC" w:rsidRPr="00E94BDC" w:rsidRDefault="00E94BDC" w:rsidP="00E94BDC">
      <w:pPr>
        <w:spacing w:before="240" w:beforeAutospacing="0" w:after="240" w:afterAutospacing="0"/>
        <w:ind w:left="17" w:right="17"/>
        <w:rPr>
          <w:rFonts w:ascii="Arial" w:eastAsia="Arial" w:hAnsi="Arial"/>
          <w:i/>
          <w:color w:val="EE0000"/>
          <w:sz w:val="20"/>
          <w:szCs w:val="22"/>
          <w:lang w:val="fr-FR" w:eastAsia="fr-FR" w:bidi="ar-SA"/>
        </w:rPr>
      </w:pPr>
      <w:r w:rsidRPr="00E94BDC">
        <w:rPr>
          <w:rFonts w:ascii="Arial" w:eastAsia="Arial" w:hAnsi="Arial"/>
          <w:i/>
          <w:color w:val="EE0000"/>
          <w:sz w:val="20"/>
          <w:szCs w:val="22"/>
          <w:lang w:val="fr-FR" w:eastAsia="fr-FR" w:bidi="ar-SA"/>
        </w:rPr>
        <w:t>  * Si saisie des temps dans un logiciel de saisie, remplacer par :</w:t>
      </w:r>
    </w:p>
    <w:p w14:paraId="334F7AA2"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Le salarié indiquera ses horaires de début et de fin de travail quotidiens en utilisant le logiciel de gestion des temps installé sur son ordinateur.</w:t>
      </w:r>
    </w:p>
    <w:p w14:paraId="0B206595" w14:textId="77777777" w:rsidR="00E94BDC" w:rsidRPr="00E94BDC" w:rsidRDefault="00E94BDC" w:rsidP="00E94BDC">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E94BDC">
        <w:rPr>
          <w:rFonts w:ascii="Arial" w:eastAsia="Arial" w:hAnsi="Arial"/>
          <w:b/>
          <w:bCs/>
          <w:color w:val="0070C0"/>
          <w:sz w:val="22"/>
          <w:szCs w:val="28"/>
          <w:lang w:val="fr-FR" w:eastAsia="fr-FR" w:bidi="ar-SA"/>
        </w:rPr>
        <w:t>10.2 Modalités de régulation de la charge de travail</w:t>
      </w:r>
    </w:p>
    <w:p w14:paraId="74E5B89A"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Le télétravail ne doit pas avoir pour effet d'augmenter la charge de travail habituelle du salarié ou de compromettre la bonne exécution du travail.</w:t>
      </w:r>
    </w:p>
    <w:p w14:paraId="2BE7E3FB"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Le salarié communiquera tous les ..... (à compléter) avec son supérieur hiérarchique sur l'avancement de ses travaux. A cette occasion, la charge de travail du salarié pourra le cas échéant être réajustée si nécessaire. Le salarié devra, en outre, contacter son supérieur hiérarchique sans délai en cas de difficulté de réalisation des travaux qui lui sont confiés, afin de trouver une solution au plus vite.</w:t>
      </w:r>
    </w:p>
    <w:p w14:paraId="7A21EDB8" w14:textId="77777777" w:rsidR="00E94BDC" w:rsidRPr="00E94BDC" w:rsidRDefault="00E94BDC" w:rsidP="00E94BDC">
      <w:pPr>
        <w:spacing w:before="240" w:beforeAutospacing="0" w:after="240" w:afterAutospacing="0"/>
        <w:ind w:left="17" w:right="17"/>
        <w:rPr>
          <w:rFonts w:ascii="Arial" w:eastAsia="Arial" w:hAnsi="Arial"/>
          <w:i/>
          <w:color w:val="EE0000"/>
          <w:sz w:val="20"/>
          <w:szCs w:val="22"/>
          <w:lang w:val="fr-FR" w:eastAsia="fr-FR" w:bidi="ar-SA"/>
        </w:rPr>
      </w:pPr>
      <w:r w:rsidRPr="00E94BDC">
        <w:rPr>
          <w:rFonts w:ascii="Arial" w:eastAsia="Arial" w:hAnsi="Arial"/>
          <w:i/>
          <w:color w:val="EE0000"/>
          <w:sz w:val="20"/>
          <w:szCs w:val="22"/>
          <w:lang w:val="fr-FR" w:eastAsia="fr-FR" w:bidi="ar-SA"/>
        </w:rPr>
        <w:t>Remarque : préciser la périodicité de la communication sur l'avancée des travaux en semaine, quinzaine, mois.</w:t>
      </w:r>
    </w:p>
    <w:p w14:paraId="02A9AE5F"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Indépendamment des réajustements éventuels en cours d'année, l'évolution de la charge de travail du salarié sera discutée lors de l'entretien annuel prévu à l'article « Entretien annuel » du présent accord.</w:t>
      </w:r>
    </w:p>
    <w:p w14:paraId="4293362C" w14:textId="77777777" w:rsidR="00E94BDC" w:rsidRPr="00E94BDC" w:rsidRDefault="00E94BDC" w:rsidP="00E94BDC">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E94BDC">
        <w:rPr>
          <w:rFonts w:ascii="Arial" w:eastAsia="Arial" w:hAnsi="Arial"/>
          <w:b/>
          <w:bCs/>
          <w:color w:val="0070C0"/>
          <w:sz w:val="22"/>
          <w:szCs w:val="28"/>
          <w:lang w:val="fr-FR" w:eastAsia="fr-FR" w:bidi="ar-SA"/>
        </w:rPr>
        <w:t>Article 11 - Équipements de travail</w:t>
      </w:r>
    </w:p>
    <w:p w14:paraId="249210A7" w14:textId="37EC9251" w:rsidR="00E94BDC" w:rsidRPr="00E94BDC" w:rsidRDefault="00E94BDC" w:rsidP="00E94BDC">
      <w:pPr>
        <w:spacing w:before="240" w:beforeAutospacing="0" w:after="240" w:afterAutospacing="0"/>
        <w:ind w:left="17" w:right="17"/>
        <w:rPr>
          <w:rFonts w:ascii="Arial" w:eastAsia="Arial" w:hAnsi="Arial"/>
          <w:i/>
          <w:color w:val="EE0000"/>
          <w:sz w:val="20"/>
          <w:szCs w:val="22"/>
          <w:lang w:val="fr-FR" w:eastAsia="fr-FR" w:bidi="ar-SA"/>
        </w:rPr>
      </w:pPr>
      <w:r w:rsidRPr="00E94BDC">
        <w:rPr>
          <w:rFonts w:ascii="Arial" w:eastAsia="Arial" w:hAnsi="Arial"/>
          <w:i/>
          <w:color w:val="EE0000"/>
          <w:sz w:val="20"/>
          <w:szCs w:val="22"/>
          <w:lang w:val="fr-FR" w:eastAsia="fr-FR" w:bidi="ar-SA"/>
        </w:rPr>
        <w:t>  </w:t>
      </w:r>
      <w:r w:rsidRPr="00E94BDC">
        <w:rPr>
          <w:rFonts w:ascii="Arial" w:eastAsia="Arial" w:hAnsi="Arial"/>
          <w:i/>
          <w:noProof/>
          <w:color w:val="EE0000"/>
          <w:sz w:val="20"/>
          <w:szCs w:val="22"/>
          <w:lang w:val="fr-FR" w:eastAsia="fr-FR" w:bidi="ar-SA"/>
        </w:rPr>
        <w:drawing>
          <wp:inline distT="0" distB="0" distL="0" distR="0" wp14:anchorId="44F42799" wp14:editId="65F30AA7">
            <wp:extent cx="152400" cy="152400"/>
            <wp:effectExtent l="0" t="0" r="0" b="0"/>
            <wp:docPr id="1756390294"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4BDC">
        <w:rPr>
          <w:rFonts w:ascii="Arial" w:eastAsia="Arial" w:hAnsi="Arial"/>
          <w:i/>
          <w:color w:val="EE0000"/>
          <w:sz w:val="20"/>
          <w:szCs w:val="22"/>
          <w:lang w:val="fr-FR" w:eastAsia="fr-FR" w:bidi="ar-SA"/>
        </w:rPr>
        <w:t>Si l'entreprise fournit des équipements au salarié, ajouter :</w:t>
      </w:r>
    </w:p>
    <w:p w14:paraId="129598E8"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La société ..... (dénomination sociale) fournit, installe et entretient le matériel nécessaire à l'activité du salarié.</w:t>
      </w:r>
    </w:p>
    <w:p w14:paraId="1017C5A4"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Les équipements fournis se composent de ..... (détailler les équipements fournis par l'entreprise au salarié).</w:t>
      </w:r>
    </w:p>
    <w:p w14:paraId="7B05D162" w14:textId="77777777" w:rsidR="00E94BDC" w:rsidRPr="00E94BDC" w:rsidRDefault="00E94BDC" w:rsidP="00E94BDC">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E94BDC">
        <w:rPr>
          <w:rFonts w:ascii="Arial" w:eastAsia="Arial" w:hAnsi="Arial"/>
          <w:b/>
          <w:bCs/>
          <w:color w:val="0070C0"/>
          <w:sz w:val="22"/>
          <w:szCs w:val="28"/>
          <w:lang w:val="fr-FR" w:eastAsia="fr-FR" w:bidi="ar-SA"/>
        </w:rPr>
        <w:t>11.1 Entretien des équipements</w:t>
      </w:r>
    </w:p>
    <w:p w14:paraId="293E8E45"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Le salarié s'engage :</w:t>
      </w:r>
    </w:p>
    <w:p w14:paraId="5FE4B5AC" w14:textId="77777777" w:rsidR="00E94BDC" w:rsidRPr="00E94BDC" w:rsidRDefault="00E94BDC" w:rsidP="00E94BDC">
      <w:pPr>
        <w:numPr>
          <w:ilvl w:val="0"/>
          <w:numId w:val="1"/>
        </w:numPr>
        <w:spacing w:before="120" w:beforeAutospacing="0" w:after="120" w:afterAutospacing="0"/>
        <w:ind w:right="17"/>
        <w:rPr>
          <w:rFonts w:ascii="Arial" w:eastAsia="Arial" w:hAnsi="Arial"/>
          <w:sz w:val="22"/>
          <w:szCs w:val="22"/>
          <w:lang w:val="fr-FR" w:eastAsia="fr-FR" w:bidi="ar-SA"/>
        </w:rPr>
      </w:pPr>
      <w:r w:rsidRPr="00E94BDC">
        <w:rPr>
          <w:rFonts w:ascii="Arial" w:eastAsia="Arial" w:hAnsi="Arial"/>
          <w:sz w:val="22"/>
          <w:szCs w:val="22"/>
          <w:lang w:val="fr-FR" w:eastAsia="fr-FR" w:bidi="ar-SA"/>
        </w:rPr>
        <w:t>à prendre soin des équipements qui lui sont confiés ;</w:t>
      </w:r>
    </w:p>
    <w:p w14:paraId="641A61B2" w14:textId="77777777" w:rsidR="00E94BDC" w:rsidRPr="00E94BDC" w:rsidRDefault="00E94BDC" w:rsidP="00E94BDC">
      <w:pPr>
        <w:numPr>
          <w:ilvl w:val="0"/>
          <w:numId w:val="1"/>
        </w:numPr>
        <w:spacing w:before="120" w:beforeAutospacing="0" w:after="120" w:afterAutospacing="0"/>
        <w:ind w:right="17"/>
        <w:rPr>
          <w:rFonts w:ascii="Arial" w:eastAsia="Arial" w:hAnsi="Arial"/>
          <w:sz w:val="22"/>
          <w:szCs w:val="22"/>
          <w:lang w:val="fr-FR" w:eastAsia="fr-FR" w:bidi="ar-SA"/>
        </w:rPr>
      </w:pPr>
      <w:r w:rsidRPr="00E94BDC">
        <w:rPr>
          <w:rFonts w:ascii="Arial" w:eastAsia="Arial" w:hAnsi="Arial"/>
          <w:sz w:val="22"/>
          <w:szCs w:val="22"/>
          <w:lang w:val="fr-FR" w:eastAsia="fr-FR" w:bidi="ar-SA"/>
        </w:rPr>
        <w:t>à avertir immédiatement la société ..... (dénomination sociale) en cas de panne ou de mauvais fonctionnement des équipements de travail.</w:t>
      </w:r>
    </w:p>
    <w:p w14:paraId="6322DE2D" w14:textId="77777777" w:rsidR="00E94BDC" w:rsidRPr="00E94BDC" w:rsidRDefault="00E94BDC" w:rsidP="00E94BDC">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E94BDC">
        <w:rPr>
          <w:rFonts w:ascii="Arial" w:eastAsia="Arial" w:hAnsi="Arial"/>
          <w:b/>
          <w:bCs/>
          <w:color w:val="0070C0"/>
          <w:sz w:val="22"/>
          <w:szCs w:val="28"/>
          <w:lang w:val="fr-FR" w:eastAsia="fr-FR" w:bidi="ar-SA"/>
        </w:rPr>
        <w:t>11.2 Intervention sur les équipements</w:t>
      </w:r>
    </w:p>
    <w:p w14:paraId="4BB24F7F"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En cas de nécessité d'intervention sur les équipements par un intervenant technique, le salarié s'engage à autoriser l'accès à son espace de travail.</w:t>
      </w:r>
    </w:p>
    <w:p w14:paraId="12A08B3D"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La visite de cet intervenant doit être préalablement portée à la connaissance du salarié au moins ..... (indiquer le délai de prévenance).</w:t>
      </w:r>
    </w:p>
    <w:p w14:paraId="340A5D4E"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lastRenderedPageBreak/>
        <w:t>Les interventions sur les équipements de télétravail ne pourront s'effectuer au domicile du salarié qu'après son accord.</w:t>
      </w:r>
    </w:p>
    <w:p w14:paraId="0CAA5161" w14:textId="77777777" w:rsidR="00E94BDC" w:rsidRPr="00E94BDC" w:rsidRDefault="00E94BDC" w:rsidP="00E94BDC">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E94BDC">
        <w:rPr>
          <w:rFonts w:ascii="Arial" w:eastAsia="Arial" w:hAnsi="Arial"/>
          <w:b/>
          <w:bCs/>
          <w:color w:val="0070C0"/>
          <w:sz w:val="22"/>
          <w:szCs w:val="28"/>
          <w:lang w:val="fr-FR" w:eastAsia="fr-FR" w:bidi="ar-SA"/>
        </w:rPr>
        <w:t>11.3 Utilisation des équipements</w:t>
      </w:r>
    </w:p>
    <w:p w14:paraId="7D00BA1F"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Le salarié s'engage à prendre connaissance des consignes d'utilisation des équipements qui lui ont été données et à les respecter scrupuleusement sous peine de sanctions pouvant aller jusqu'au licenciement.</w:t>
      </w:r>
    </w:p>
    <w:p w14:paraId="1FF126D5"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Le salarié s'engage aussi à suivre, préalablement au télétravail, les formations nécessaires portant sur l'installation, l'utilisation et l'entretien de ce matériel et, en cours de période de télétravail, en cas de besoin, celles liées à son adaptation.</w:t>
      </w:r>
    </w:p>
    <w:p w14:paraId="016B7EB1"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Le salarié s'engage enfin, sous peine de sanctions pouvant aller jusqu'au licenciement, à ne pas utiliser pour un usage autre que professionnel :</w:t>
      </w:r>
    </w:p>
    <w:p w14:paraId="13E80074" w14:textId="77777777" w:rsidR="00E94BDC" w:rsidRPr="00E94BDC" w:rsidRDefault="00E94BDC" w:rsidP="00E94BDC">
      <w:pPr>
        <w:numPr>
          <w:ilvl w:val="0"/>
          <w:numId w:val="2"/>
        </w:numPr>
        <w:spacing w:before="120" w:beforeAutospacing="0" w:after="120" w:afterAutospacing="0"/>
        <w:ind w:right="17"/>
        <w:rPr>
          <w:rFonts w:ascii="Arial" w:eastAsia="Arial" w:hAnsi="Arial"/>
          <w:sz w:val="22"/>
          <w:szCs w:val="22"/>
          <w:lang w:val="fr-FR" w:eastAsia="fr-FR" w:bidi="ar-SA"/>
        </w:rPr>
      </w:pPr>
      <w:r w:rsidRPr="00E94BDC">
        <w:rPr>
          <w:rFonts w:ascii="Arial" w:eastAsia="Arial" w:hAnsi="Arial"/>
          <w:sz w:val="22"/>
          <w:szCs w:val="22"/>
          <w:lang w:val="fr-FR" w:eastAsia="fr-FR" w:bidi="ar-SA"/>
        </w:rPr>
        <w:t>les équipements mis à sa disposition par l'entreprise ;</w:t>
      </w:r>
    </w:p>
    <w:p w14:paraId="466625CD" w14:textId="77777777" w:rsidR="00E94BDC" w:rsidRPr="00E94BDC" w:rsidRDefault="00E94BDC" w:rsidP="00E94BDC">
      <w:pPr>
        <w:numPr>
          <w:ilvl w:val="0"/>
          <w:numId w:val="2"/>
        </w:numPr>
        <w:spacing w:before="120" w:beforeAutospacing="0" w:after="120" w:afterAutospacing="0"/>
        <w:ind w:right="17"/>
        <w:rPr>
          <w:rFonts w:ascii="Arial" w:eastAsia="Arial" w:hAnsi="Arial"/>
          <w:sz w:val="22"/>
          <w:szCs w:val="22"/>
          <w:lang w:val="fr-FR" w:eastAsia="fr-FR" w:bidi="ar-SA"/>
        </w:rPr>
      </w:pPr>
      <w:r w:rsidRPr="00E94BDC">
        <w:rPr>
          <w:rFonts w:ascii="Arial" w:eastAsia="Arial" w:hAnsi="Arial"/>
          <w:sz w:val="22"/>
          <w:szCs w:val="22"/>
          <w:lang w:val="fr-FR" w:eastAsia="fr-FR" w:bidi="ar-SA"/>
        </w:rPr>
        <w:t>les lignes téléphoniques installées au nom de la société.</w:t>
      </w:r>
    </w:p>
    <w:p w14:paraId="57C50FA3" w14:textId="77777777" w:rsidR="00E94BDC" w:rsidRPr="00E94BDC" w:rsidRDefault="00E94BDC" w:rsidP="00E94BDC">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E94BDC">
        <w:rPr>
          <w:rFonts w:ascii="Arial" w:eastAsia="Arial" w:hAnsi="Arial"/>
          <w:b/>
          <w:bCs/>
          <w:color w:val="0070C0"/>
          <w:sz w:val="22"/>
          <w:szCs w:val="28"/>
          <w:lang w:val="fr-FR" w:eastAsia="fr-FR" w:bidi="ar-SA"/>
        </w:rPr>
        <w:t>11.4 Restitution</w:t>
      </w:r>
    </w:p>
    <w:p w14:paraId="3DF5C06C"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L'ensemble des équipements fournis par la société ..... (dénomination sociale) restent sa propriété et à ce titre sont insaisissables.</w:t>
      </w:r>
    </w:p>
    <w:p w14:paraId="17E3D1C5"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Le salarié s'engage à restituer le matériel fourni par la société ..... (dénomination sociale) dès la fin de la période de télétravail sans délai à la demande de l'entreprise.</w:t>
      </w:r>
    </w:p>
    <w:p w14:paraId="19F32093" w14:textId="0B7EBE81" w:rsidR="00E94BDC" w:rsidRPr="00E94BDC" w:rsidRDefault="00E94BDC" w:rsidP="00E94BDC">
      <w:pPr>
        <w:spacing w:before="240" w:beforeAutospacing="0" w:after="240" w:afterAutospacing="0"/>
        <w:ind w:left="17" w:right="17"/>
        <w:rPr>
          <w:rFonts w:ascii="Arial" w:eastAsia="Arial" w:hAnsi="Arial"/>
          <w:i/>
          <w:color w:val="EE0000"/>
          <w:sz w:val="20"/>
          <w:szCs w:val="22"/>
          <w:lang w:val="fr-FR" w:eastAsia="fr-FR" w:bidi="ar-SA"/>
        </w:rPr>
      </w:pPr>
      <w:r w:rsidRPr="00E94BDC">
        <w:rPr>
          <w:rFonts w:ascii="Arial" w:eastAsia="Arial" w:hAnsi="Arial"/>
          <w:i/>
          <w:color w:val="EE0000"/>
          <w:sz w:val="20"/>
          <w:szCs w:val="22"/>
          <w:lang w:val="fr-FR" w:eastAsia="fr-FR" w:bidi="ar-SA"/>
        </w:rPr>
        <w:t>  </w:t>
      </w:r>
      <w:r w:rsidRPr="00E94BDC">
        <w:rPr>
          <w:rFonts w:ascii="Arial" w:eastAsia="Arial" w:hAnsi="Arial"/>
          <w:i/>
          <w:noProof/>
          <w:color w:val="EE0000"/>
          <w:sz w:val="20"/>
          <w:szCs w:val="22"/>
          <w:lang w:val="fr-FR" w:eastAsia="fr-FR" w:bidi="ar-SA"/>
        </w:rPr>
        <w:drawing>
          <wp:inline distT="0" distB="0" distL="0" distR="0" wp14:anchorId="65A002D4" wp14:editId="0E69CA33">
            <wp:extent cx="152400" cy="152400"/>
            <wp:effectExtent l="0" t="0" r="0" b="0"/>
            <wp:docPr id="609273027"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4BDC">
        <w:rPr>
          <w:rFonts w:ascii="Arial" w:eastAsia="Arial" w:hAnsi="Arial"/>
          <w:i/>
          <w:color w:val="EE0000"/>
          <w:sz w:val="20"/>
          <w:szCs w:val="22"/>
          <w:lang w:val="fr-FR" w:eastAsia="fr-FR" w:bidi="ar-SA"/>
        </w:rPr>
        <w:t>Si le salarié utilise son propre matériel, ajouter :</w:t>
      </w:r>
    </w:p>
    <w:p w14:paraId="1F356F1C" w14:textId="77777777" w:rsidR="00E94BDC" w:rsidRPr="00E94BDC" w:rsidRDefault="00E94BDC" w:rsidP="00E94BDC">
      <w:pPr>
        <w:spacing w:before="240" w:beforeAutospacing="0" w:after="240" w:afterAutospacing="0"/>
        <w:ind w:left="17" w:right="17"/>
        <w:rPr>
          <w:rFonts w:ascii="Arial" w:eastAsia="Arial" w:hAnsi="Arial"/>
          <w:i/>
          <w:color w:val="EE0000"/>
          <w:sz w:val="20"/>
          <w:szCs w:val="22"/>
          <w:lang w:val="fr-FR" w:eastAsia="fr-FR" w:bidi="ar-SA"/>
        </w:rPr>
      </w:pPr>
      <w:r w:rsidRPr="00E94BDC">
        <w:rPr>
          <w:rFonts w:ascii="Arial" w:eastAsia="Arial" w:hAnsi="Arial"/>
          <w:i/>
          <w:color w:val="EE0000"/>
          <w:sz w:val="20"/>
          <w:szCs w:val="22"/>
          <w:lang w:val="fr-FR" w:eastAsia="fr-FR" w:bidi="ar-SA"/>
        </w:rPr>
        <w:t>Remarque : cette option est possible mais déconseillée en raison des difficultés qu'elle peut susciter : compatibilité avec les logiciels de l'entreprise, problèmes de gestion des pannes, sécurité des données... etc.</w:t>
      </w:r>
    </w:p>
    <w:p w14:paraId="5FF4587E"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Le salarié utilisera son propre matériel.</w:t>
      </w:r>
    </w:p>
    <w:p w14:paraId="3BF3B303"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Pour des raisons de sécurité informatique, le salarié s'engage à prendre connaissance des consignes de sécurité qui lui ont été remises et à les respecter scrupuleusement sous peine de sanctions pouvant aller jusqu'au licenciement.</w:t>
      </w:r>
    </w:p>
    <w:p w14:paraId="0F2760BF"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Le salarié s'engage aussi à suivre les formations nécessaires liées à l'adaptation de ce matériel en cours de période de télétravail.</w:t>
      </w:r>
    </w:p>
    <w:p w14:paraId="74B72D04" w14:textId="77777777" w:rsidR="00E94BDC" w:rsidRPr="00E94BDC" w:rsidRDefault="00E94BDC" w:rsidP="00E94BDC">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E94BDC">
        <w:rPr>
          <w:rFonts w:ascii="Arial" w:eastAsia="Arial" w:hAnsi="Arial"/>
          <w:b/>
          <w:bCs/>
          <w:color w:val="0070C0"/>
          <w:sz w:val="22"/>
          <w:szCs w:val="28"/>
          <w:lang w:val="fr-FR" w:eastAsia="fr-FR" w:bidi="ar-SA"/>
        </w:rPr>
        <w:t>11.5 Intervention sur les équipements</w:t>
      </w:r>
    </w:p>
    <w:p w14:paraId="3246E40C"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Le salarié s'engage à avertir immédiatement la société ..... (dénomination sociale) en cas de panne ou de mauvais fonctionnement des équipements de travail.</w:t>
      </w:r>
    </w:p>
    <w:p w14:paraId="64A761EB"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En cas de nécessité d'intervention sur les équipements par un intervenant technique, le salarié s'engage à autoriser l'accès à son espace de travail.</w:t>
      </w:r>
    </w:p>
    <w:p w14:paraId="0464721B"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La visite de cet intervenant doit être préalablement portée à la connaissance du salarié au moins ..... (indiquer le délai de prévenance).</w:t>
      </w:r>
    </w:p>
    <w:p w14:paraId="1C7A2158"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Les interventions sur les équipements de télétravail ne pourront s'effectuer au domicile du salarié qu'après son accord.</w:t>
      </w:r>
    </w:p>
    <w:p w14:paraId="145DF4E7" w14:textId="77777777" w:rsidR="00E94BDC" w:rsidRPr="00E94BDC" w:rsidRDefault="00E94BDC" w:rsidP="00E94BDC">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E94BDC">
        <w:rPr>
          <w:rFonts w:ascii="Arial" w:eastAsia="Arial" w:hAnsi="Arial"/>
          <w:b/>
          <w:bCs/>
          <w:color w:val="0070C0"/>
          <w:sz w:val="22"/>
          <w:szCs w:val="28"/>
          <w:lang w:val="fr-FR" w:eastAsia="fr-FR" w:bidi="ar-SA"/>
        </w:rPr>
        <w:t>Article 12 - Prise en charge des frais</w:t>
      </w:r>
    </w:p>
    <w:p w14:paraId="738903C7" w14:textId="77777777" w:rsidR="00E94BDC" w:rsidRPr="00E94BDC" w:rsidRDefault="00E94BDC" w:rsidP="00E94BDC">
      <w:pPr>
        <w:spacing w:before="240" w:beforeAutospacing="0" w:after="240" w:afterAutospacing="0"/>
        <w:ind w:left="17" w:right="17"/>
        <w:rPr>
          <w:rFonts w:ascii="Arial" w:eastAsia="Arial" w:hAnsi="Arial"/>
          <w:i/>
          <w:color w:val="EE0000"/>
          <w:sz w:val="20"/>
          <w:szCs w:val="22"/>
          <w:lang w:val="fr-FR" w:eastAsia="fr-FR" w:bidi="ar-SA"/>
        </w:rPr>
      </w:pPr>
      <w:r w:rsidRPr="00E94BDC">
        <w:rPr>
          <w:rFonts w:ascii="Arial" w:eastAsia="Arial" w:hAnsi="Arial"/>
          <w:i/>
          <w:color w:val="EE0000"/>
          <w:sz w:val="20"/>
          <w:szCs w:val="22"/>
          <w:lang w:val="fr-FR" w:eastAsia="fr-FR" w:bidi="ar-SA"/>
        </w:rPr>
        <w:t xml:space="preserve">Remarque : la loi ne prévoit pas l'obligation pour l'employeur de prendre en charge les coûts découlant directement de l'exercice du télétravail. Toutefois, l'obligation de prise en charge des frais professionnels est prévue, sans restriction, par la jurisprudence de la Cour de cassation qui est de </w:t>
      </w:r>
      <w:r w:rsidRPr="00E94BDC">
        <w:rPr>
          <w:rFonts w:ascii="Arial" w:eastAsia="Arial" w:hAnsi="Arial"/>
          <w:i/>
          <w:color w:val="EE0000"/>
          <w:sz w:val="20"/>
          <w:szCs w:val="22"/>
          <w:lang w:val="fr-FR" w:eastAsia="fr-FR" w:bidi="ar-SA"/>
        </w:rPr>
        <w:lastRenderedPageBreak/>
        <w:t>portée générale. La prise en charge des frais liés au télétravail peut prendre la forme d'une allocation mensuelle forfaitaire qui est exonérée de cotisations si elle n'excède pas 10 € par mois par jour de télétravail par semaine (20 € mensuels pour 2 jours hebdomadaires...).</w:t>
      </w:r>
    </w:p>
    <w:p w14:paraId="6A62DC88"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La société ..... (dénomination sociale) s'engage à prendre en charge les coûts afférents à la vérification préalable de conformité du matériel du salarié ainsi que ceux afférents à son adaptation et à son entretien.</w:t>
      </w:r>
    </w:p>
    <w:p w14:paraId="6DB33554"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Les frais engagés par le salarié pour exercer son activité en télétravail seront remboursés par l'entreprise au salarié selon les modalités suivantes : ..... (préciser les modalités de prise en charge des frais liés au télétravail).</w:t>
      </w:r>
    </w:p>
    <w:p w14:paraId="0F11D540" w14:textId="77777777" w:rsidR="00E94BDC" w:rsidRPr="00E94BDC" w:rsidRDefault="00E94BDC" w:rsidP="00E94BDC">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E94BDC">
        <w:rPr>
          <w:rFonts w:ascii="Arial" w:eastAsia="Arial" w:hAnsi="Arial"/>
          <w:b/>
          <w:bCs/>
          <w:color w:val="0070C0"/>
          <w:sz w:val="22"/>
          <w:szCs w:val="28"/>
          <w:lang w:val="fr-FR" w:eastAsia="fr-FR" w:bidi="ar-SA"/>
        </w:rPr>
        <w:t>Article 13 - Assurances</w:t>
      </w:r>
    </w:p>
    <w:p w14:paraId="3A2EA3EF"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Si le salarié utilise son domicile pour télétravailler, il s'engage à informer son assureur du fait qu'il travaille à son domicile avec du matériel appartenant à la société ..... (dénomination sociale) et à remettre à cette dernière une attestation « multirisques » habitation couvrant son domicile.</w:t>
      </w:r>
    </w:p>
    <w:p w14:paraId="2A53DDB2" w14:textId="77777777" w:rsidR="00E94BDC" w:rsidRPr="00E94BDC" w:rsidRDefault="00E94BDC" w:rsidP="00E94BDC">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E94BDC">
        <w:rPr>
          <w:rFonts w:ascii="Arial" w:eastAsia="Arial" w:hAnsi="Arial"/>
          <w:b/>
          <w:bCs/>
          <w:color w:val="0070C0"/>
          <w:sz w:val="22"/>
          <w:szCs w:val="28"/>
          <w:lang w:val="fr-FR" w:eastAsia="fr-FR" w:bidi="ar-SA"/>
        </w:rPr>
        <w:t>Article 14 - Protection des données</w:t>
      </w:r>
    </w:p>
    <w:p w14:paraId="6E6CAF48"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Le salarié s'engage à respecter la Charte informatique de l'entreprise ainsi que les règles mises au point par la société ..... (dénomination sociale), destinées à assurer la protection et la confidentialité des données.</w:t>
      </w:r>
    </w:p>
    <w:p w14:paraId="5A8D5125"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Le salarié veillera, en particulier, à ne transmettre aucune information à des tiers. Le non-respect de ces obligations est passible de sanctions pouvant aller jusqu'au licenciement.</w:t>
      </w:r>
    </w:p>
    <w:p w14:paraId="7A6ED92C" w14:textId="77777777" w:rsidR="00E94BDC" w:rsidRPr="00E94BDC" w:rsidRDefault="00E94BDC" w:rsidP="00E94BDC">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E94BDC">
        <w:rPr>
          <w:rFonts w:ascii="Arial" w:eastAsia="Arial" w:hAnsi="Arial"/>
          <w:b/>
          <w:bCs/>
          <w:color w:val="0070C0"/>
          <w:sz w:val="22"/>
          <w:szCs w:val="28"/>
          <w:lang w:val="fr-FR" w:eastAsia="fr-FR" w:bidi="ar-SA"/>
        </w:rPr>
        <w:t>Article 15 - Intégration à la communauté de travail</w:t>
      </w:r>
    </w:p>
    <w:p w14:paraId="098E59EF"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Le télétravailleur reste tenu, même pendant les jours de télétravail, de se rendre dans les locaux de l'entreprise pour participer aux réunions de travail nécessaires au bon fonctionnement du service.</w:t>
      </w:r>
    </w:p>
    <w:p w14:paraId="351CDD7F" w14:textId="77777777" w:rsidR="00E94BDC" w:rsidRPr="00E94BDC" w:rsidRDefault="00E94BDC" w:rsidP="00E94BDC">
      <w:pPr>
        <w:spacing w:before="240" w:beforeAutospacing="0" w:after="240" w:afterAutospacing="0"/>
        <w:ind w:left="17" w:right="17"/>
        <w:rPr>
          <w:rFonts w:ascii="Arial" w:eastAsia="Arial" w:hAnsi="Arial"/>
          <w:i/>
          <w:color w:val="EE0000"/>
          <w:sz w:val="20"/>
          <w:szCs w:val="22"/>
          <w:lang w:val="fr-FR" w:eastAsia="fr-FR" w:bidi="ar-SA"/>
        </w:rPr>
      </w:pPr>
      <w:r w:rsidRPr="00E94BDC">
        <w:rPr>
          <w:rFonts w:ascii="Arial" w:eastAsia="Arial" w:hAnsi="Arial"/>
          <w:i/>
          <w:color w:val="EE0000"/>
          <w:sz w:val="20"/>
          <w:szCs w:val="22"/>
          <w:lang w:val="fr-FR" w:eastAsia="fr-FR" w:bidi="ar-SA"/>
        </w:rPr>
        <w:t>Remarque : dans un souci d'organisation, il est conseillé de prévenir le salarié suffisamment à l'avance des jours où il devra se rendre dans les locaux de l'entreprise pour participer à une réunion de travail. Il faudra veiller à ce que la demande de la hiérarchie de venir dans les locaux pendant les jours de télétravail soit exceptionnelle et justifiée pour éviter un éventuel abus de droit.</w:t>
      </w:r>
    </w:p>
    <w:p w14:paraId="2F6A2967" w14:textId="77777777" w:rsidR="00E94BDC" w:rsidRPr="00E94BDC" w:rsidRDefault="00E94BDC" w:rsidP="00E94BDC">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E94BDC">
        <w:rPr>
          <w:rFonts w:ascii="Arial" w:eastAsia="Arial" w:hAnsi="Arial"/>
          <w:b/>
          <w:bCs/>
          <w:color w:val="0070C0"/>
          <w:sz w:val="22"/>
          <w:szCs w:val="28"/>
          <w:lang w:val="fr-FR" w:eastAsia="fr-FR" w:bidi="ar-SA"/>
        </w:rPr>
        <w:t>Article 16 - Entretien annuel</w:t>
      </w:r>
    </w:p>
    <w:p w14:paraId="16C32D36"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Le salarié bénéficie d'un entretien annuel au cours duquel seront abordées notamment les conditions d'activité et la charge de travail liées au télétravail.</w:t>
      </w:r>
    </w:p>
    <w:p w14:paraId="58AA2D75" w14:textId="77777777" w:rsidR="00E94BDC" w:rsidRPr="00E94BDC" w:rsidRDefault="00E94BDC" w:rsidP="00E94BDC">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E94BDC">
        <w:rPr>
          <w:rFonts w:ascii="Arial" w:eastAsia="Arial" w:hAnsi="Arial"/>
          <w:b/>
          <w:bCs/>
          <w:color w:val="0070C0"/>
          <w:sz w:val="22"/>
          <w:szCs w:val="28"/>
          <w:lang w:val="fr-FR" w:eastAsia="fr-FR" w:bidi="ar-SA"/>
        </w:rPr>
        <w:t>Article 17 - Formation</w:t>
      </w:r>
    </w:p>
    <w:p w14:paraId="139ECE3A"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Indépendamment de la formation spécifique liée à l'utilisation des équipements techniques mis à sa disposition, le salarié a accès à la formation et aux possibilités de déroulement de carrière dans les mêmes conditions que les autres salariés en situation comparable travaillant dans les locaux de l'entreprise.</w:t>
      </w:r>
    </w:p>
    <w:p w14:paraId="4E5A500D" w14:textId="77777777" w:rsidR="00E94BDC" w:rsidRPr="00E94BDC" w:rsidRDefault="00E94BDC" w:rsidP="00E94BDC">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E94BDC">
        <w:rPr>
          <w:rFonts w:ascii="Arial" w:eastAsia="Arial" w:hAnsi="Arial"/>
          <w:b/>
          <w:bCs/>
          <w:color w:val="0070C0"/>
          <w:sz w:val="22"/>
          <w:szCs w:val="28"/>
          <w:lang w:val="fr-FR" w:eastAsia="fr-FR" w:bidi="ar-SA"/>
        </w:rPr>
        <w:t>Article 18 - Santé et sécurité</w:t>
      </w:r>
    </w:p>
    <w:p w14:paraId="79BDD969"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Le salarié doit être informé des règles de santé et de sécurité applicables. Un document récapitulatif des règles de santé et de sécurité applicables est joint au présent accord.</w:t>
      </w:r>
    </w:p>
    <w:p w14:paraId="034A976C"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En cas de maladie ou d'accident pendant les jours de télétravail, le salarié s'engage à prévenir le service des ressources humaines de la société ..... (dénomination sociale) dans le délai de ..... (à compléter) jours.</w:t>
      </w:r>
    </w:p>
    <w:p w14:paraId="5F9FAA87" w14:textId="77777777" w:rsidR="00E94BDC" w:rsidRPr="00E94BDC" w:rsidRDefault="00E94BDC" w:rsidP="00E94BDC">
      <w:pPr>
        <w:spacing w:before="240" w:beforeAutospacing="0" w:after="240" w:afterAutospacing="0"/>
        <w:ind w:left="17" w:right="17"/>
        <w:rPr>
          <w:rFonts w:ascii="Arial" w:eastAsia="Arial" w:hAnsi="Arial"/>
          <w:i/>
          <w:color w:val="EE0000"/>
          <w:sz w:val="20"/>
          <w:szCs w:val="22"/>
          <w:lang w:val="fr-FR" w:eastAsia="fr-FR" w:bidi="ar-SA"/>
        </w:rPr>
      </w:pPr>
      <w:r w:rsidRPr="00E94BDC">
        <w:rPr>
          <w:rFonts w:ascii="Arial" w:eastAsia="Arial" w:hAnsi="Arial"/>
          <w:i/>
          <w:color w:val="EE0000"/>
          <w:sz w:val="20"/>
          <w:szCs w:val="22"/>
          <w:lang w:val="fr-FR" w:eastAsia="fr-FR" w:bidi="ar-SA"/>
        </w:rPr>
        <w:lastRenderedPageBreak/>
        <w:t>Remarque : il s'agit du délai de prévenance en cas de maladie ou accident pendant les jours de télétravail, applicable dans l'entreprise en nombre de jours.</w:t>
      </w:r>
    </w:p>
    <w:p w14:paraId="0B5DE1E7" w14:textId="77777777" w:rsidR="00E94BDC" w:rsidRPr="00E94BDC" w:rsidRDefault="00E94BDC" w:rsidP="00E94BDC">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E94BDC">
        <w:rPr>
          <w:rFonts w:ascii="Arial" w:eastAsia="Arial" w:hAnsi="Arial"/>
          <w:b/>
          <w:bCs/>
          <w:color w:val="0070C0"/>
          <w:sz w:val="22"/>
          <w:szCs w:val="28"/>
          <w:lang w:val="fr-FR" w:eastAsia="fr-FR" w:bidi="ar-SA"/>
        </w:rPr>
        <w:t>Article 19 - Période d'adaptation et réversibilité du télétravail</w:t>
      </w:r>
    </w:p>
    <w:p w14:paraId="2BB011C4" w14:textId="77777777" w:rsidR="00E94BDC" w:rsidRPr="00E94BDC" w:rsidRDefault="00E94BDC" w:rsidP="00E94BDC">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E94BDC">
        <w:rPr>
          <w:rFonts w:ascii="Arial" w:eastAsia="Arial" w:hAnsi="Arial"/>
          <w:b/>
          <w:bCs/>
          <w:color w:val="0070C0"/>
          <w:sz w:val="22"/>
          <w:szCs w:val="28"/>
          <w:lang w:val="fr-FR" w:eastAsia="fr-FR" w:bidi="ar-SA"/>
        </w:rPr>
        <w:t>19.1 Période d'adaptation</w:t>
      </w:r>
    </w:p>
    <w:p w14:paraId="1CA6648C"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La nouvelle organisation du travail est soumise à une période d'adaptation de ..... (durée de la période d'adaptation) pendant laquelle chacune des parties peut librement mettre fin au télétravail, à condition de respecter un délai de prévenance de ..... (délai de prévenance pour mettre fin au télétravail pendant la période d'adaptation).</w:t>
      </w:r>
    </w:p>
    <w:p w14:paraId="366C0841"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S'il est mis fin au télétravail, le salarié retrouve alors un poste dans les locaux de l'entreprise correspondant à sa qualification et ses compétences professionnelles.</w:t>
      </w:r>
    </w:p>
    <w:p w14:paraId="698584B2" w14:textId="77777777" w:rsidR="00E94BDC" w:rsidRPr="00E94BDC" w:rsidRDefault="00E94BDC" w:rsidP="00E94BDC">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E94BDC">
        <w:rPr>
          <w:rFonts w:ascii="Arial" w:eastAsia="Arial" w:hAnsi="Arial"/>
          <w:b/>
          <w:bCs/>
          <w:color w:val="0070C0"/>
          <w:sz w:val="22"/>
          <w:szCs w:val="28"/>
          <w:lang w:val="fr-FR" w:eastAsia="fr-FR" w:bidi="ar-SA"/>
        </w:rPr>
        <w:t>19.2 Retour à une exécution du travail sans télétravail</w:t>
      </w:r>
    </w:p>
    <w:p w14:paraId="42408DC3"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Au-delà de la période d'adaptation visée à l'article ci-dessus, il pourra être mis fin au télétravail dans les conditions suivantes.</w:t>
      </w:r>
    </w:p>
    <w:p w14:paraId="418B374C" w14:textId="77777777" w:rsidR="00E94BDC" w:rsidRPr="00E94BDC" w:rsidRDefault="00E94BDC" w:rsidP="00E94BDC">
      <w:pPr>
        <w:spacing w:before="240" w:beforeAutospacing="0" w:after="240" w:afterAutospacing="0"/>
        <w:ind w:left="720" w:right="17"/>
        <w:outlineLvl w:val="3"/>
        <w:rPr>
          <w:rFonts w:ascii="Arial" w:eastAsia="Arial" w:hAnsi="Arial"/>
          <w:b/>
          <w:color w:val="0070C0"/>
          <w:sz w:val="22"/>
          <w:szCs w:val="22"/>
          <w:lang w:val="fr-FR" w:eastAsia="fr-FR" w:bidi="ar-SA"/>
        </w:rPr>
      </w:pPr>
      <w:r w:rsidRPr="00E94BDC">
        <w:rPr>
          <w:rFonts w:ascii="Arial" w:eastAsia="Arial" w:hAnsi="Arial"/>
          <w:b/>
          <w:color w:val="0070C0"/>
          <w:sz w:val="22"/>
          <w:szCs w:val="22"/>
          <w:lang w:val="fr-FR" w:eastAsia="fr-FR" w:bidi="ar-SA"/>
        </w:rPr>
        <w:t>19.2.1 A la demande du salarié</w:t>
      </w:r>
    </w:p>
    <w:p w14:paraId="14D54710"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La demande du salarié de mettre fin au télétravail et de revenir dans les locaux de l'entreprise doit être effectuée par écrit, soit par lettre remise en main propre, soit par lettre recommandée avec avis de réception ou par lettre recommandée électronique avec avis de réception. La société ..... (dénomination sociale) devra y répondre dans un délai de ..... (préciser le nombre de jours, semaine, mois).</w:t>
      </w:r>
    </w:p>
    <w:p w14:paraId="5513EC3B"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Le salarié aura priorité pour postuler à un poste sans télétravail correspondant à ses qualifications et compétences professionnelles, sous réserve de l'application des règles relatives aux priorités d'embauche ou de réembauche (temps partiel, priorité de réembauche après licenciement économique, etc.).</w:t>
      </w:r>
    </w:p>
    <w:p w14:paraId="785A6ED8"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A cet effet, la société s'engage à porter à la connaissance du salarié tout poste de cette nature.</w:t>
      </w:r>
    </w:p>
    <w:p w14:paraId="405B4563" w14:textId="77777777" w:rsidR="00E94BDC" w:rsidRPr="00E94BDC" w:rsidRDefault="00E94BDC" w:rsidP="00E94BDC">
      <w:pPr>
        <w:spacing w:before="240" w:beforeAutospacing="0" w:after="240" w:afterAutospacing="0"/>
        <w:ind w:left="720" w:right="17"/>
        <w:outlineLvl w:val="3"/>
        <w:rPr>
          <w:rFonts w:ascii="Arial" w:eastAsia="Arial" w:hAnsi="Arial"/>
          <w:b/>
          <w:color w:val="0070C0"/>
          <w:sz w:val="22"/>
          <w:szCs w:val="22"/>
          <w:lang w:val="fr-FR" w:eastAsia="fr-FR" w:bidi="ar-SA"/>
        </w:rPr>
      </w:pPr>
      <w:r w:rsidRPr="00E94BDC">
        <w:rPr>
          <w:rFonts w:ascii="Arial" w:eastAsia="Arial" w:hAnsi="Arial"/>
          <w:b/>
          <w:color w:val="0070C0"/>
          <w:sz w:val="22"/>
          <w:szCs w:val="22"/>
          <w:lang w:val="fr-FR" w:eastAsia="fr-FR" w:bidi="ar-SA"/>
        </w:rPr>
        <w:t>19.2.2 A la demande de l'employeur</w:t>
      </w:r>
    </w:p>
    <w:p w14:paraId="0881B69E"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La société ..... (dénomination sociale) peut demander au salarié en télétravail de travailler de nouveau dans les locaux de l'entreprise notamment pour les raisons suivantes : ..... (détailler les raisons objectives pour lesquelles l'employeur peut mettre fin au télétravail).</w:t>
      </w:r>
    </w:p>
    <w:p w14:paraId="73478218"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Cette demande doit être adressée par écrit au salarié par lettre recommandée avec avis de réception ou par lettre recommandée électronique avec avis de réception au moins ..... (préciser le délai de prévenance) avant la date envisagée pour sa prise d'effet. Le salarié disposera d'un délai de ..... (à compléter) pour répondre par écrit à la demande de l'employeur.</w:t>
      </w:r>
    </w:p>
    <w:p w14:paraId="1956C37D" w14:textId="77777777" w:rsidR="00E94BDC" w:rsidRPr="00E94BDC" w:rsidRDefault="00E94BDC" w:rsidP="00E94BDC">
      <w:pPr>
        <w:spacing w:before="240" w:beforeAutospacing="0" w:after="240" w:afterAutospacing="0"/>
        <w:ind w:left="17" w:right="17"/>
        <w:rPr>
          <w:rFonts w:ascii="Arial" w:eastAsia="Arial" w:hAnsi="Arial"/>
          <w:i/>
          <w:color w:val="EE0000"/>
          <w:sz w:val="20"/>
          <w:szCs w:val="22"/>
          <w:lang w:val="fr-FR" w:eastAsia="fr-FR" w:bidi="ar-SA"/>
        </w:rPr>
      </w:pPr>
      <w:r w:rsidRPr="00E94BDC">
        <w:rPr>
          <w:rFonts w:ascii="Arial" w:eastAsia="Arial" w:hAnsi="Arial"/>
          <w:i/>
          <w:color w:val="EE0000"/>
          <w:sz w:val="20"/>
          <w:szCs w:val="22"/>
          <w:lang w:val="fr-FR" w:eastAsia="fr-FR" w:bidi="ar-SA"/>
        </w:rPr>
        <w:t>Remarque : indiquer le délai dont dispose le télétravailleur pour répondre à la demande de l'employeur de retour au travail dans les locaux de l'entreprise en nombre de jours, semaine, mois.</w:t>
      </w:r>
    </w:p>
    <w:p w14:paraId="30965420"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En cas d'accord, le salarié aura priorité pour occuper ou reprendre un poste dans les locaux de l'entreprise correspondant à ses qualifications et compétences professionnelles.</w:t>
      </w:r>
    </w:p>
    <w:p w14:paraId="12260E91" w14:textId="77777777" w:rsidR="00E94BDC" w:rsidRPr="00E94BDC" w:rsidRDefault="00E94BDC" w:rsidP="00E94BDC">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E94BDC">
        <w:rPr>
          <w:rFonts w:ascii="Arial" w:eastAsia="Arial" w:hAnsi="Arial"/>
          <w:b/>
          <w:bCs/>
          <w:color w:val="0070C0"/>
          <w:sz w:val="22"/>
          <w:szCs w:val="28"/>
          <w:lang w:val="fr-FR" w:eastAsia="fr-FR" w:bidi="ar-SA"/>
        </w:rPr>
        <w:t>Article 20 - Dispositions finales</w:t>
      </w:r>
    </w:p>
    <w:p w14:paraId="59099A54" w14:textId="77777777" w:rsidR="00E94BDC" w:rsidRPr="00E94BDC" w:rsidRDefault="00E94BDC" w:rsidP="00E94BDC">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E94BDC">
        <w:rPr>
          <w:rFonts w:ascii="Arial" w:eastAsia="Arial" w:hAnsi="Arial"/>
          <w:b/>
          <w:bCs/>
          <w:color w:val="0070C0"/>
          <w:sz w:val="22"/>
          <w:szCs w:val="28"/>
          <w:lang w:val="fr-FR" w:eastAsia="fr-FR" w:bidi="ar-SA"/>
        </w:rPr>
        <w:t>20.1 Entrée en vigueur et durée d'application</w:t>
      </w:r>
    </w:p>
    <w:p w14:paraId="6072778F" w14:textId="77777777" w:rsidR="00E94BDC" w:rsidRPr="00E94BDC" w:rsidRDefault="00E94BDC" w:rsidP="00E94BDC">
      <w:pPr>
        <w:spacing w:before="240" w:beforeAutospacing="0" w:after="240" w:afterAutospacing="0"/>
        <w:ind w:left="17" w:right="17"/>
        <w:rPr>
          <w:rFonts w:ascii="Arial" w:eastAsia="Arial" w:hAnsi="Arial"/>
          <w:i/>
          <w:color w:val="EE0000"/>
          <w:sz w:val="20"/>
          <w:szCs w:val="22"/>
          <w:lang w:val="fr-FR" w:eastAsia="fr-FR" w:bidi="ar-SA"/>
        </w:rPr>
      </w:pPr>
      <w:r w:rsidRPr="00E94BDC">
        <w:rPr>
          <w:rFonts w:ascii="Arial" w:eastAsia="Arial" w:hAnsi="Arial"/>
          <w:i/>
          <w:color w:val="EE0000"/>
          <w:sz w:val="20"/>
          <w:szCs w:val="22"/>
          <w:lang w:val="fr-FR" w:eastAsia="fr-FR" w:bidi="ar-SA"/>
        </w:rPr>
        <w:t>  * Si l'accord est conclu pour une durée indéterminée, indiquer :</w:t>
      </w:r>
    </w:p>
    <w:p w14:paraId="22618A22"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lastRenderedPageBreak/>
        <w:t>Le présent accord, conclu pour une durée indéterminée, s'applique à compter du ..... (date d'entrée en vigueur de l'accord), sous réserve de remplir les conditions de validité prévues par le code du travail.</w:t>
      </w:r>
    </w:p>
    <w:p w14:paraId="12FD0462"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Le présent accord peut être dénoncé à tout moment par tout ou partie des signataires, dans les conditions fixées par le code du travail, et moyennant un préavis de ..... (à compléter) mois.</w:t>
      </w:r>
    </w:p>
    <w:p w14:paraId="0F9DE8C3" w14:textId="77777777" w:rsidR="00E94BDC" w:rsidRPr="00E94BDC" w:rsidRDefault="00E94BDC" w:rsidP="00E94BDC">
      <w:pPr>
        <w:spacing w:before="240" w:beforeAutospacing="0" w:after="240" w:afterAutospacing="0"/>
        <w:ind w:left="17" w:right="17"/>
        <w:rPr>
          <w:rFonts w:ascii="Arial" w:eastAsia="Arial" w:hAnsi="Arial"/>
          <w:i/>
          <w:color w:val="EE0000"/>
          <w:sz w:val="20"/>
          <w:szCs w:val="22"/>
          <w:lang w:val="fr-FR" w:eastAsia="fr-FR" w:bidi="ar-SA"/>
        </w:rPr>
      </w:pPr>
      <w:r w:rsidRPr="00E94BDC">
        <w:rPr>
          <w:rFonts w:ascii="Arial" w:eastAsia="Arial" w:hAnsi="Arial"/>
          <w:i/>
          <w:color w:val="EE0000"/>
          <w:sz w:val="20"/>
          <w:szCs w:val="22"/>
          <w:lang w:val="fr-FR" w:eastAsia="fr-FR" w:bidi="ar-SA"/>
        </w:rPr>
        <w:t>Remarque : préciser la durée. En l'absence de stipulation expresse, la durée du préavis est de 3 mois.</w:t>
      </w:r>
    </w:p>
    <w:p w14:paraId="37F74D6B"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A compter de l'expiration du préavis de dénonciation, le présent accord continue de produire effet jusqu'à l'entrée en vigueur de la convention ou de l'accord qui lui est substitué ou, à défaut, pendant une durée de ..... (à compléter) mois.</w:t>
      </w:r>
    </w:p>
    <w:p w14:paraId="2561CDC7" w14:textId="77777777" w:rsidR="00E94BDC" w:rsidRPr="00E94BDC" w:rsidRDefault="00E94BDC" w:rsidP="00E94BDC">
      <w:pPr>
        <w:spacing w:before="240" w:beforeAutospacing="0" w:after="240" w:afterAutospacing="0"/>
        <w:ind w:left="17" w:right="17"/>
        <w:rPr>
          <w:rFonts w:ascii="Arial" w:eastAsia="Arial" w:hAnsi="Arial"/>
          <w:i/>
          <w:color w:val="EE0000"/>
          <w:sz w:val="20"/>
          <w:szCs w:val="22"/>
          <w:lang w:val="fr-FR" w:eastAsia="fr-FR" w:bidi="ar-SA"/>
        </w:rPr>
      </w:pPr>
      <w:r w:rsidRPr="00E94BDC">
        <w:rPr>
          <w:rFonts w:ascii="Arial" w:eastAsia="Arial" w:hAnsi="Arial"/>
          <w:i/>
          <w:color w:val="EE0000"/>
          <w:sz w:val="20"/>
          <w:szCs w:val="22"/>
          <w:lang w:val="fr-FR" w:eastAsia="fr-FR" w:bidi="ar-SA"/>
        </w:rPr>
        <w:t>Remarque : préciser la durée. Par défaut, elle est de 12 mois, mais l'accord peut prévoir une durée supérieure.</w:t>
      </w:r>
    </w:p>
    <w:p w14:paraId="341FFED8" w14:textId="77777777" w:rsidR="00E94BDC" w:rsidRPr="00E94BDC" w:rsidRDefault="00E94BDC" w:rsidP="00E94BDC">
      <w:pPr>
        <w:spacing w:before="240" w:beforeAutospacing="0" w:after="240" w:afterAutospacing="0"/>
        <w:ind w:left="17" w:right="17"/>
        <w:rPr>
          <w:rFonts w:ascii="Arial" w:eastAsia="Arial" w:hAnsi="Arial"/>
          <w:i/>
          <w:color w:val="EE0000"/>
          <w:sz w:val="20"/>
          <w:szCs w:val="22"/>
          <w:lang w:val="fr-FR" w:eastAsia="fr-FR" w:bidi="ar-SA"/>
        </w:rPr>
      </w:pPr>
      <w:r w:rsidRPr="00E94BDC">
        <w:rPr>
          <w:rFonts w:ascii="Arial" w:eastAsia="Arial" w:hAnsi="Arial"/>
          <w:i/>
          <w:color w:val="EE0000"/>
          <w:sz w:val="20"/>
          <w:szCs w:val="22"/>
          <w:lang w:val="fr-FR" w:eastAsia="fr-FR" w:bidi="ar-SA"/>
        </w:rPr>
        <w:t>  * Si l'accord est conclu pour une durée déterminée, remplacer par :</w:t>
      </w:r>
    </w:p>
    <w:p w14:paraId="4A807D1C"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Le présent accord s'applique à compter du ..... (date d'entrée en vigueur de l'accord) et pour une durée déterminée de ..... (durée d'application de l'accord) années de date à date, sous réserve de remplir les conditions de validité prévues par le code du travail.</w:t>
      </w:r>
    </w:p>
    <w:p w14:paraId="3E4C7071"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 xml:space="preserve">Le présent accord ne peut pas être unilatéralement dénoncé pendant sa durée. </w:t>
      </w:r>
    </w:p>
    <w:p w14:paraId="15826DA7"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Les parties se réuniront en vue de l'éventuel renouvellement de l'accord dans le délai de ..... (à compléter). A défaut de renouvellement, l'accord arrivé à expiration cessera de produire ses effets, en application de l'article L. 2222-4 du code du travail.</w:t>
      </w:r>
    </w:p>
    <w:p w14:paraId="47B567E6" w14:textId="77777777" w:rsidR="00E94BDC" w:rsidRPr="00E94BDC" w:rsidRDefault="00E94BDC" w:rsidP="00E94BDC">
      <w:pPr>
        <w:spacing w:before="240" w:beforeAutospacing="0" w:after="240" w:afterAutospacing="0"/>
        <w:ind w:left="17" w:right="17"/>
        <w:rPr>
          <w:rFonts w:ascii="Arial" w:eastAsia="Arial" w:hAnsi="Arial"/>
          <w:i/>
          <w:color w:val="EE0000"/>
          <w:sz w:val="20"/>
          <w:szCs w:val="22"/>
          <w:lang w:val="fr-FR" w:eastAsia="fr-FR" w:bidi="ar-SA"/>
        </w:rPr>
      </w:pPr>
      <w:r w:rsidRPr="00E94BDC">
        <w:rPr>
          <w:rFonts w:ascii="Arial" w:eastAsia="Arial" w:hAnsi="Arial"/>
          <w:i/>
          <w:color w:val="EE0000"/>
          <w:sz w:val="20"/>
          <w:szCs w:val="22"/>
          <w:lang w:val="fr-FR" w:eastAsia="fr-FR" w:bidi="ar-SA"/>
        </w:rPr>
        <w:t>Remarque : préciser le délai. Par exemple, « un mois avant le terme du présent accord ».</w:t>
      </w:r>
    </w:p>
    <w:p w14:paraId="155FC04B" w14:textId="77777777" w:rsidR="00E94BDC" w:rsidRPr="00E94BDC" w:rsidRDefault="00E94BDC" w:rsidP="00E94BDC">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E94BDC">
        <w:rPr>
          <w:rFonts w:ascii="Arial" w:eastAsia="Arial" w:hAnsi="Arial"/>
          <w:b/>
          <w:bCs/>
          <w:color w:val="0070C0"/>
          <w:sz w:val="22"/>
          <w:szCs w:val="28"/>
          <w:lang w:val="fr-FR" w:eastAsia="fr-FR" w:bidi="ar-SA"/>
        </w:rPr>
        <w:t>20.2 Suivi de l'application du présent accord et rendez-vous</w:t>
      </w:r>
    </w:p>
    <w:p w14:paraId="1560B9A4"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 xml:space="preserve">Pour la mise en </w:t>
      </w:r>
      <w:proofErr w:type="spellStart"/>
      <w:r w:rsidRPr="00E94BDC">
        <w:rPr>
          <w:rFonts w:ascii="Arial" w:eastAsia="Arial" w:hAnsi="Arial"/>
          <w:sz w:val="22"/>
          <w:szCs w:val="22"/>
          <w:lang w:val="fr-FR" w:eastAsia="fr-FR" w:bidi="ar-SA"/>
        </w:rPr>
        <w:t>oeuvre</w:t>
      </w:r>
      <w:proofErr w:type="spellEnd"/>
      <w:r w:rsidRPr="00E94BDC">
        <w:rPr>
          <w:rFonts w:ascii="Arial" w:eastAsia="Arial" w:hAnsi="Arial"/>
          <w:sz w:val="22"/>
          <w:szCs w:val="22"/>
          <w:lang w:val="fr-FR" w:eastAsia="fr-FR" w:bidi="ar-SA"/>
        </w:rPr>
        <w:t xml:space="preserve"> du présent accord, il est prévu ..... (à compléter). </w:t>
      </w:r>
    </w:p>
    <w:p w14:paraId="3ABE8B7D" w14:textId="77777777" w:rsidR="00E94BDC" w:rsidRPr="00E94BDC" w:rsidRDefault="00E94BDC" w:rsidP="00E94BDC">
      <w:pPr>
        <w:spacing w:before="240" w:beforeAutospacing="0" w:after="240" w:afterAutospacing="0"/>
        <w:ind w:left="17" w:right="17"/>
        <w:rPr>
          <w:rFonts w:ascii="Arial" w:eastAsia="Arial" w:hAnsi="Arial"/>
          <w:i/>
          <w:color w:val="EE0000"/>
          <w:sz w:val="20"/>
          <w:szCs w:val="22"/>
          <w:lang w:val="fr-FR" w:eastAsia="fr-FR" w:bidi="ar-SA"/>
        </w:rPr>
      </w:pPr>
      <w:r w:rsidRPr="00E94BDC">
        <w:rPr>
          <w:rFonts w:ascii="Arial" w:eastAsia="Arial" w:hAnsi="Arial"/>
          <w:i/>
          <w:color w:val="EE0000"/>
          <w:sz w:val="20"/>
          <w:szCs w:val="22"/>
          <w:lang w:val="fr-FR" w:eastAsia="fr-FR" w:bidi="ar-SA"/>
        </w:rPr>
        <w:t>Remarque : description des modalités de suivi de l'accord. Par exemple, création d'une commission paritaire de suivi (objet, composition, fréquence des réunions, etc.) ou attribution du suivi au CSE à l'occasion de ses consultations récurrentes présentant un lien avec les points traités par l'accord.</w:t>
      </w:r>
    </w:p>
    <w:p w14:paraId="3AFA1C1E"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Les parties conviennent de se réunir tous les ..... (à compléter) suivant la signature du présent accord afin de dresser le bilan de son application et de discuter, le cas échéant, de l'opportunité d'adapter certaines de ses dispositions.</w:t>
      </w:r>
    </w:p>
    <w:p w14:paraId="28157F58" w14:textId="77777777" w:rsidR="00E94BDC" w:rsidRPr="00E94BDC" w:rsidRDefault="00E94BDC" w:rsidP="00E94BDC">
      <w:pPr>
        <w:spacing w:before="240" w:beforeAutospacing="0" w:after="240" w:afterAutospacing="0"/>
        <w:ind w:left="17" w:right="17"/>
        <w:rPr>
          <w:rFonts w:ascii="Arial" w:eastAsia="Arial" w:hAnsi="Arial"/>
          <w:i/>
          <w:color w:val="EE0000"/>
          <w:sz w:val="20"/>
          <w:szCs w:val="22"/>
          <w:lang w:val="fr-FR" w:eastAsia="fr-FR" w:bidi="ar-SA"/>
        </w:rPr>
      </w:pPr>
      <w:r w:rsidRPr="00E94BDC">
        <w:rPr>
          <w:rFonts w:ascii="Arial" w:eastAsia="Arial" w:hAnsi="Arial"/>
          <w:i/>
          <w:color w:val="EE0000"/>
          <w:sz w:val="20"/>
          <w:szCs w:val="22"/>
          <w:lang w:val="fr-FR" w:eastAsia="fr-FR" w:bidi="ar-SA"/>
        </w:rPr>
        <w:t>Remarque : préciser la périodicité. Par exemple, tous les ans.</w:t>
      </w:r>
    </w:p>
    <w:p w14:paraId="5BC321A4"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Par ailleurs, en cas d'évolution législative ou conventionnelle susceptible de remettre en cause tout ou partie des dispositions du présent accord, les parties signataires conviennent de se réunir dans un délai de ..... (à compléter) après la prise d'effet de ces textes, afin d'adapter au besoin lesdites dispositions.</w:t>
      </w:r>
    </w:p>
    <w:p w14:paraId="67EE8623" w14:textId="77777777" w:rsidR="00E94BDC" w:rsidRPr="00E94BDC" w:rsidRDefault="00E94BDC" w:rsidP="00E94BDC">
      <w:pPr>
        <w:spacing w:before="240" w:beforeAutospacing="0" w:after="240" w:afterAutospacing="0"/>
        <w:ind w:left="17" w:right="17"/>
        <w:rPr>
          <w:rFonts w:ascii="Arial" w:eastAsia="Arial" w:hAnsi="Arial"/>
          <w:i/>
          <w:color w:val="EE0000"/>
          <w:sz w:val="20"/>
          <w:szCs w:val="22"/>
          <w:lang w:val="fr-FR" w:eastAsia="fr-FR" w:bidi="ar-SA"/>
        </w:rPr>
      </w:pPr>
      <w:r w:rsidRPr="00E94BDC">
        <w:rPr>
          <w:rFonts w:ascii="Arial" w:eastAsia="Arial" w:hAnsi="Arial"/>
          <w:i/>
          <w:color w:val="EE0000"/>
          <w:sz w:val="20"/>
          <w:szCs w:val="22"/>
          <w:lang w:val="fr-FR" w:eastAsia="fr-FR" w:bidi="ar-SA"/>
        </w:rPr>
        <w:t>Remarque : délai maximal pour adapter l'accord en cas d'évolution législative ou conventionnelle.</w:t>
      </w:r>
    </w:p>
    <w:p w14:paraId="449CECB1" w14:textId="77777777" w:rsidR="00E94BDC" w:rsidRPr="00E94BDC" w:rsidRDefault="00E94BDC" w:rsidP="00E94BDC">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E94BDC">
        <w:rPr>
          <w:rFonts w:ascii="Arial" w:eastAsia="Arial" w:hAnsi="Arial"/>
          <w:b/>
          <w:bCs/>
          <w:color w:val="0070C0"/>
          <w:sz w:val="22"/>
          <w:szCs w:val="28"/>
          <w:lang w:val="fr-FR" w:eastAsia="fr-FR" w:bidi="ar-SA"/>
        </w:rPr>
        <w:t>20.3 Révision</w:t>
      </w:r>
    </w:p>
    <w:p w14:paraId="5331256E" w14:textId="77777777" w:rsidR="00E94BDC" w:rsidRPr="00E94BDC" w:rsidRDefault="00E94BDC" w:rsidP="00E94BDC">
      <w:pPr>
        <w:spacing w:before="240" w:beforeAutospacing="0" w:after="240" w:afterAutospacing="0"/>
        <w:ind w:left="17" w:right="17"/>
        <w:rPr>
          <w:rFonts w:ascii="Arial" w:eastAsia="Arial" w:hAnsi="Arial"/>
          <w:i/>
          <w:color w:val="EE0000"/>
          <w:sz w:val="20"/>
          <w:szCs w:val="22"/>
          <w:lang w:val="fr-FR" w:eastAsia="fr-FR" w:bidi="ar-SA"/>
        </w:rPr>
      </w:pPr>
      <w:r w:rsidRPr="00E94BDC">
        <w:rPr>
          <w:rFonts w:ascii="Arial" w:eastAsia="Arial" w:hAnsi="Arial"/>
          <w:i/>
          <w:color w:val="EE0000"/>
          <w:sz w:val="20"/>
          <w:szCs w:val="22"/>
          <w:lang w:val="fr-FR" w:eastAsia="fr-FR" w:bidi="ar-SA"/>
        </w:rPr>
        <w:t xml:space="preserve">  * Si l'accord ne fixe pas de modalités particulières, indiquer : </w:t>
      </w:r>
    </w:p>
    <w:p w14:paraId="1F75D2B7"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lastRenderedPageBreak/>
        <w:t>Pendant sa durée d'application, le présent accord peut être révisé dans les conditions légales en vigueur.</w:t>
      </w:r>
    </w:p>
    <w:p w14:paraId="06218396" w14:textId="77777777" w:rsidR="00E94BDC" w:rsidRPr="00E94BDC" w:rsidRDefault="00E94BDC" w:rsidP="00E94BDC">
      <w:pPr>
        <w:spacing w:before="240" w:beforeAutospacing="0" w:after="240" w:afterAutospacing="0"/>
        <w:ind w:left="17" w:right="17"/>
        <w:rPr>
          <w:rFonts w:ascii="Arial" w:eastAsia="Arial" w:hAnsi="Arial"/>
          <w:i/>
          <w:color w:val="EE0000"/>
          <w:sz w:val="20"/>
          <w:szCs w:val="22"/>
          <w:lang w:val="fr-FR" w:eastAsia="fr-FR" w:bidi="ar-SA"/>
        </w:rPr>
      </w:pPr>
      <w:r w:rsidRPr="00E94BDC">
        <w:rPr>
          <w:rFonts w:ascii="Arial" w:eastAsia="Arial" w:hAnsi="Arial"/>
          <w:i/>
          <w:color w:val="EE0000"/>
          <w:sz w:val="20"/>
          <w:szCs w:val="22"/>
          <w:lang w:val="fr-FR" w:eastAsia="fr-FR" w:bidi="ar-SA"/>
        </w:rPr>
        <w:t>  * Si l'accord fixe des modalités particulières complétant celles prévues par le code du travail, remplacer par :</w:t>
      </w:r>
    </w:p>
    <w:p w14:paraId="4EC1C172"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Pendant sa durée d'application, le présent accord peut être révisé dans les conditions fixées par le code du travail et selon les modalités suivantes : ..... (à compléter).</w:t>
      </w:r>
    </w:p>
    <w:p w14:paraId="7A2715D7" w14:textId="77777777" w:rsidR="00E94BDC" w:rsidRPr="00E94BDC" w:rsidRDefault="00E94BDC" w:rsidP="00E94BDC">
      <w:pPr>
        <w:spacing w:before="240" w:beforeAutospacing="0" w:after="240" w:afterAutospacing="0"/>
        <w:ind w:left="17" w:right="17"/>
        <w:rPr>
          <w:rFonts w:ascii="Arial" w:eastAsia="Arial" w:hAnsi="Arial"/>
          <w:i/>
          <w:color w:val="EE0000"/>
          <w:sz w:val="20"/>
          <w:szCs w:val="22"/>
          <w:lang w:val="fr-FR" w:eastAsia="fr-FR" w:bidi="ar-SA"/>
        </w:rPr>
      </w:pPr>
      <w:r w:rsidRPr="00E94BDC">
        <w:rPr>
          <w:rFonts w:ascii="Arial" w:eastAsia="Arial" w:hAnsi="Arial"/>
          <w:i/>
          <w:color w:val="EE0000"/>
          <w:sz w:val="20"/>
          <w:szCs w:val="22"/>
          <w:lang w:val="fr-FR" w:eastAsia="fr-FR" w:bidi="ar-SA"/>
        </w:rPr>
        <w:t>Remarque : préciser les modalités complétant celles prévues par la loi. Par exemple : forme de la demande de révision (accompagnée ou non d'un projet d'avenant, de propositions de rédaction nouvelle, etc.) et de sa notification (lettre recommandée avec AR, etc.), fixation de la période au cours de laquelle la demande peut être formulée, etc.</w:t>
      </w:r>
    </w:p>
    <w:p w14:paraId="487DDABB"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Les dispositions de l'avenant de révision se substitueront de plein droit à celles de l'accord qu'elles modifieront, soit à la date qui aura été expressément convenue soit, à défaut, à partir du lendemain de son dépôt.</w:t>
      </w:r>
    </w:p>
    <w:p w14:paraId="1F3D1B11" w14:textId="77777777" w:rsidR="00E94BDC" w:rsidRPr="00E94BDC" w:rsidRDefault="00E94BDC" w:rsidP="00E94BDC">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E94BDC">
        <w:rPr>
          <w:rFonts w:ascii="Arial" w:eastAsia="Arial" w:hAnsi="Arial"/>
          <w:b/>
          <w:bCs/>
          <w:color w:val="0070C0"/>
          <w:sz w:val="22"/>
          <w:szCs w:val="28"/>
          <w:lang w:val="fr-FR" w:eastAsia="fr-FR" w:bidi="ar-SA"/>
        </w:rPr>
        <w:t>20.4 Notification et dépôt</w:t>
      </w:r>
    </w:p>
    <w:p w14:paraId="06441A92"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Le présent accord sera notifié par la partie la plus diligente des signataires à chacune des organisations syndicales représentatives dans le périmètre de l'accord à l'issue de la procédure de signature.</w:t>
      </w:r>
    </w:p>
    <w:p w14:paraId="7DBBF9C6" w14:textId="26A8E8A9" w:rsidR="00E94BDC" w:rsidRPr="00E94BDC" w:rsidRDefault="00E94BDC" w:rsidP="00E94BDC">
      <w:pPr>
        <w:spacing w:before="240" w:beforeAutospacing="0" w:after="240" w:afterAutospacing="0"/>
        <w:ind w:left="17" w:right="17"/>
        <w:rPr>
          <w:rFonts w:ascii="Arial" w:eastAsia="Arial" w:hAnsi="Arial"/>
          <w:i/>
          <w:color w:val="EE0000"/>
          <w:sz w:val="20"/>
          <w:szCs w:val="22"/>
          <w:lang w:val="fr-FR" w:eastAsia="fr-FR" w:bidi="ar-SA"/>
        </w:rPr>
      </w:pPr>
      <w:r w:rsidRPr="00E94BDC">
        <w:rPr>
          <w:rFonts w:ascii="Arial" w:eastAsia="Arial" w:hAnsi="Arial"/>
          <w:i/>
          <w:color w:val="EE0000"/>
          <w:sz w:val="20"/>
          <w:szCs w:val="22"/>
          <w:lang w:val="fr-FR" w:eastAsia="fr-FR" w:bidi="ar-SA"/>
        </w:rPr>
        <w:t>  </w:t>
      </w:r>
      <w:r w:rsidRPr="00E94BDC">
        <w:rPr>
          <w:rFonts w:ascii="Arial" w:eastAsia="Arial" w:hAnsi="Arial"/>
          <w:i/>
          <w:noProof/>
          <w:color w:val="EE0000"/>
          <w:sz w:val="20"/>
          <w:szCs w:val="22"/>
          <w:lang w:val="fr-FR" w:eastAsia="fr-FR" w:bidi="ar-SA"/>
        </w:rPr>
        <w:drawing>
          <wp:inline distT="0" distB="0" distL="0" distR="0" wp14:anchorId="46996E95" wp14:editId="3C4B0FC6">
            <wp:extent cx="152400" cy="152400"/>
            <wp:effectExtent l="0" t="0" r="0" b="0"/>
            <wp:docPr id="752033010"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E94BDC">
        <w:rPr>
          <w:rFonts w:ascii="Arial" w:eastAsia="Arial" w:hAnsi="Arial"/>
          <w:i/>
          <w:color w:val="EE0000"/>
          <w:sz w:val="20"/>
          <w:szCs w:val="22"/>
          <w:lang w:val="fr-FR" w:eastAsia="fr-FR" w:bidi="ar-SA"/>
        </w:rPr>
        <w:t>Si l'entreprise est pourvue d'un CSE non partie à la conclusion de cet accord, ajouter :</w:t>
      </w:r>
    </w:p>
    <w:p w14:paraId="2F6A1D9D"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Un exemplaire sera également remis au Comité social et économique.</w:t>
      </w:r>
    </w:p>
    <w:p w14:paraId="14FECD1B"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Il sera ensuite déposé sur la plateforme de téléprocédure « </w:t>
      </w:r>
      <w:proofErr w:type="spellStart"/>
      <w:r w:rsidRPr="00E94BDC">
        <w:rPr>
          <w:rFonts w:ascii="Arial" w:eastAsia="Arial" w:hAnsi="Arial"/>
          <w:sz w:val="22"/>
          <w:szCs w:val="22"/>
          <w:lang w:val="fr-FR" w:eastAsia="fr-FR" w:bidi="ar-SA"/>
        </w:rPr>
        <w:t>TéléAccords</w:t>
      </w:r>
      <w:proofErr w:type="spellEnd"/>
      <w:r w:rsidRPr="00E94BDC">
        <w:rPr>
          <w:rFonts w:ascii="Arial" w:eastAsia="Arial" w:hAnsi="Arial"/>
          <w:sz w:val="22"/>
          <w:szCs w:val="22"/>
          <w:lang w:val="fr-FR" w:eastAsia="fr-FR" w:bidi="ar-SA"/>
        </w:rPr>
        <w:t> » et remis au greffe du conseil de prud'hommes de ..... (ville).</w:t>
      </w:r>
    </w:p>
    <w:p w14:paraId="0E0F39B6" w14:textId="77777777" w:rsidR="00E94BDC" w:rsidRPr="00E94BDC" w:rsidRDefault="00E94BDC" w:rsidP="00E94BDC">
      <w:pPr>
        <w:spacing w:before="240" w:beforeAutospacing="0" w:after="240" w:afterAutospacing="0"/>
        <w:ind w:left="17" w:right="17"/>
        <w:rPr>
          <w:rFonts w:ascii="Arial" w:eastAsia="Arial" w:hAnsi="Arial"/>
          <w:i/>
          <w:color w:val="EE0000"/>
          <w:sz w:val="20"/>
          <w:szCs w:val="22"/>
          <w:lang w:val="fr-FR" w:eastAsia="fr-FR" w:bidi="ar-SA"/>
        </w:rPr>
      </w:pPr>
      <w:r w:rsidRPr="00E94BDC">
        <w:rPr>
          <w:rFonts w:ascii="Arial" w:eastAsia="Arial" w:hAnsi="Arial"/>
          <w:i/>
          <w:color w:val="EE0000"/>
          <w:sz w:val="20"/>
          <w:szCs w:val="22"/>
          <w:lang w:val="fr-FR" w:eastAsia="fr-FR" w:bidi="ar-SA"/>
        </w:rPr>
        <w:t>  * Si les parties signataires souhaitent publier l'accord dans son intégralité :</w:t>
      </w:r>
    </w:p>
    <w:p w14:paraId="7925B7BB"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Conformément à l'article L. 2231-5 du code du travail, le présent accord sera rendu public et versé dans la base de données nationale des accords collectifs, après anonymisation des noms et prénoms des négociateurs et des signataires de l'accord.</w:t>
      </w:r>
    </w:p>
    <w:p w14:paraId="37067F1D" w14:textId="77777777" w:rsidR="00E94BDC" w:rsidRPr="00E94BDC" w:rsidRDefault="00E94BDC" w:rsidP="00E94BDC">
      <w:pPr>
        <w:spacing w:before="240" w:beforeAutospacing="0" w:after="240" w:afterAutospacing="0"/>
        <w:ind w:left="17" w:right="17"/>
        <w:rPr>
          <w:rFonts w:ascii="Arial" w:eastAsia="Arial" w:hAnsi="Arial"/>
          <w:i/>
          <w:color w:val="EE0000"/>
          <w:sz w:val="20"/>
          <w:szCs w:val="22"/>
          <w:lang w:val="fr-FR" w:eastAsia="fr-FR" w:bidi="ar-SA"/>
        </w:rPr>
      </w:pPr>
      <w:r w:rsidRPr="00E94BDC">
        <w:rPr>
          <w:rFonts w:ascii="Arial" w:eastAsia="Arial" w:hAnsi="Arial"/>
          <w:i/>
          <w:color w:val="EE0000"/>
          <w:sz w:val="20"/>
          <w:szCs w:val="22"/>
          <w:lang w:val="fr-FR" w:eastAsia="fr-FR" w:bidi="ar-SA"/>
        </w:rPr>
        <w:t>  * Si les parties signataires ne souhaitent publier l'accord que partiellement :</w:t>
      </w:r>
    </w:p>
    <w:p w14:paraId="0F4750E2"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Les parties conviennent qu'une partie du présent accord ne doit pas faire l'objet d'une publication sur la base des données nationales des accords collectifs, pour les raisons suivantes :</w:t>
      </w:r>
    </w:p>
    <w:p w14:paraId="3DF69D4F" w14:textId="77777777" w:rsidR="00E94BDC" w:rsidRPr="00E94BDC" w:rsidRDefault="00E94BDC" w:rsidP="00E94BDC">
      <w:pPr>
        <w:spacing w:before="240" w:beforeAutospacing="0" w:after="240" w:afterAutospacing="0"/>
        <w:ind w:left="17" w:right="17"/>
        <w:rPr>
          <w:rFonts w:ascii="Arial" w:eastAsia="Arial" w:hAnsi="Arial"/>
          <w:i/>
          <w:color w:val="EE0000"/>
          <w:sz w:val="20"/>
          <w:szCs w:val="22"/>
          <w:lang w:val="fr-FR" w:eastAsia="fr-FR" w:bidi="ar-SA"/>
        </w:rPr>
      </w:pPr>
      <w:r w:rsidRPr="00E94BDC">
        <w:rPr>
          <w:rFonts w:ascii="Arial" w:eastAsia="Arial" w:hAnsi="Arial"/>
          <w:i/>
          <w:color w:val="EE0000"/>
          <w:sz w:val="20"/>
          <w:szCs w:val="22"/>
          <w:lang w:val="fr-FR" w:eastAsia="fr-FR" w:bidi="ar-SA"/>
        </w:rPr>
        <w:t>Remarque : l'employeur peut aussi unilatéralement occulter de l'accord les éléments portant atteinte aux intérêts stratégiques de l'entreprise.</w:t>
      </w:r>
    </w:p>
    <w:p w14:paraId="38FDA3CF"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 (à préciser).</w:t>
      </w:r>
    </w:p>
    <w:p w14:paraId="75821A4E"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Un acte de publication partielle ainsi que la version amputée de l'accord destinée à publication seront joints au dépôt du présent accord.</w:t>
      </w:r>
    </w:p>
    <w:p w14:paraId="1B3827F0"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Son existence figurera aux emplacements réservés à la communication du personnel.</w:t>
      </w:r>
    </w:p>
    <w:p w14:paraId="5460D091"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p>
    <w:p w14:paraId="212E353A"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Fait à ..... (ville), le ..... (date de signature),</w:t>
      </w:r>
    </w:p>
    <w:p w14:paraId="04BCB0CA"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en ..... (nombre d'exemplaires de l'accord) exemplaires,</w:t>
      </w:r>
    </w:p>
    <w:p w14:paraId="55D6EA22"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t>..... (nom du signataire pour l'entreprise)</w:t>
      </w:r>
    </w:p>
    <w:p w14:paraId="30E0EF65" w14:textId="77777777" w:rsidR="00E94BDC" w:rsidRPr="00E94BDC" w:rsidRDefault="00E94BDC" w:rsidP="00E94BDC">
      <w:pPr>
        <w:spacing w:before="120" w:beforeAutospacing="0" w:after="120" w:afterAutospacing="0"/>
        <w:ind w:left="17" w:right="17"/>
        <w:rPr>
          <w:rFonts w:ascii="Arial" w:eastAsia="Arial" w:hAnsi="Arial"/>
          <w:sz w:val="22"/>
          <w:szCs w:val="22"/>
          <w:lang w:val="fr-FR" w:eastAsia="fr-FR" w:bidi="ar-SA"/>
        </w:rPr>
      </w:pPr>
      <w:r w:rsidRPr="00E94BDC">
        <w:rPr>
          <w:rFonts w:ascii="Arial" w:eastAsia="Arial" w:hAnsi="Arial"/>
          <w:sz w:val="22"/>
          <w:szCs w:val="22"/>
          <w:lang w:val="fr-FR" w:eastAsia="fr-FR" w:bidi="ar-SA"/>
        </w:rPr>
        <w:lastRenderedPageBreak/>
        <w:t>Liste des signataires pour les organisations syndicales ..... (nom de chaque signataire pour les organisations syndicales)</w:t>
      </w:r>
    </w:p>
    <w:p w14:paraId="00E8F8EE"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F1840"/>
    <w:multiLevelType w:val="hybridMultilevel"/>
    <w:tmpl w:val="F1AAB288"/>
    <w:lvl w:ilvl="0" w:tplc="040C0001">
      <w:start w:val="1"/>
      <w:numFmt w:val="bullet"/>
      <w:lvlText w:val=""/>
      <w:lvlJc w:val="left"/>
      <w:pPr>
        <w:ind w:left="737" w:hanging="360"/>
      </w:pPr>
      <w:rPr>
        <w:rFonts w:ascii="Symbol" w:hAnsi="Symbol" w:hint="default"/>
      </w:rPr>
    </w:lvl>
    <w:lvl w:ilvl="1" w:tplc="040C0003" w:tentative="1">
      <w:start w:val="1"/>
      <w:numFmt w:val="bullet"/>
      <w:lvlText w:val="o"/>
      <w:lvlJc w:val="left"/>
      <w:pPr>
        <w:ind w:left="1457" w:hanging="360"/>
      </w:pPr>
      <w:rPr>
        <w:rFonts w:ascii="Courier New" w:hAnsi="Courier New" w:cs="Courier New" w:hint="default"/>
      </w:rPr>
    </w:lvl>
    <w:lvl w:ilvl="2" w:tplc="040C0005" w:tentative="1">
      <w:start w:val="1"/>
      <w:numFmt w:val="bullet"/>
      <w:lvlText w:val=""/>
      <w:lvlJc w:val="left"/>
      <w:pPr>
        <w:ind w:left="2177" w:hanging="360"/>
      </w:pPr>
      <w:rPr>
        <w:rFonts w:ascii="Wingdings" w:hAnsi="Wingdings" w:hint="default"/>
      </w:rPr>
    </w:lvl>
    <w:lvl w:ilvl="3" w:tplc="040C0001" w:tentative="1">
      <w:start w:val="1"/>
      <w:numFmt w:val="bullet"/>
      <w:lvlText w:val=""/>
      <w:lvlJc w:val="left"/>
      <w:pPr>
        <w:ind w:left="2897" w:hanging="360"/>
      </w:pPr>
      <w:rPr>
        <w:rFonts w:ascii="Symbol" w:hAnsi="Symbol" w:hint="default"/>
      </w:rPr>
    </w:lvl>
    <w:lvl w:ilvl="4" w:tplc="040C0003" w:tentative="1">
      <w:start w:val="1"/>
      <w:numFmt w:val="bullet"/>
      <w:lvlText w:val="o"/>
      <w:lvlJc w:val="left"/>
      <w:pPr>
        <w:ind w:left="3617" w:hanging="360"/>
      </w:pPr>
      <w:rPr>
        <w:rFonts w:ascii="Courier New" w:hAnsi="Courier New" w:cs="Courier New" w:hint="default"/>
      </w:rPr>
    </w:lvl>
    <w:lvl w:ilvl="5" w:tplc="040C0005" w:tentative="1">
      <w:start w:val="1"/>
      <w:numFmt w:val="bullet"/>
      <w:lvlText w:val=""/>
      <w:lvlJc w:val="left"/>
      <w:pPr>
        <w:ind w:left="4337" w:hanging="360"/>
      </w:pPr>
      <w:rPr>
        <w:rFonts w:ascii="Wingdings" w:hAnsi="Wingdings" w:hint="default"/>
      </w:rPr>
    </w:lvl>
    <w:lvl w:ilvl="6" w:tplc="040C0001" w:tentative="1">
      <w:start w:val="1"/>
      <w:numFmt w:val="bullet"/>
      <w:lvlText w:val=""/>
      <w:lvlJc w:val="left"/>
      <w:pPr>
        <w:ind w:left="5057" w:hanging="360"/>
      </w:pPr>
      <w:rPr>
        <w:rFonts w:ascii="Symbol" w:hAnsi="Symbol" w:hint="default"/>
      </w:rPr>
    </w:lvl>
    <w:lvl w:ilvl="7" w:tplc="040C0003" w:tentative="1">
      <w:start w:val="1"/>
      <w:numFmt w:val="bullet"/>
      <w:lvlText w:val="o"/>
      <w:lvlJc w:val="left"/>
      <w:pPr>
        <w:ind w:left="5777" w:hanging="360"/>
      </w:pPr>
      <w:rPr>
        <w:rFonts w:ascii="Courier New" w:hAnsi="Courier New" w:cs="Courier New" w:hint="default"/>
      </w:rPr>
    </w:lvl>
    <w:lvl w:ilvl="8" w:tplc="040C0005" w:tentative="1">
      <w:start w:val="1"/>
      <w:numFmt w:val="bullet"/>
      <w:lvlText w:val=""/>
      <w:lvlJc w:val="left"/>
      <w:pPr>
        <w:ind w:left="6497" w:hanging="360"/>
      </w:pPr>
      <w:rPr>
        <w:rFonts w:ascii="Wingdings" w:hAnsi="Wingdings" w:hint="default"/>
      </w:rPr>
    </w:lvl>
  </w:abstractNum>
  <w:abstractNum w:abstractNumId="1" w15:restartNumberingAfterBreak="0">
    <w:nsid w:val="1FC86449"/>
    <w:multiLevelType w:val="hybridMultilevel"/>
    <w:tmpl w:val="DB3050A8"/>
    <w:lvl w:ilvl="0" w:tplc="040C0001">
      <w:start w:val="1"/>
      <w:numFmt w:val="bullet"/>
      <w:lvlText w:val=""/>
      <w:lvlJc w:val="left"/>
      <w:pPr>
        <w:ind w:left="377" w:hanging="360"/>
      </w:pPr>
      <w:rPr>
        <w:rFonts w:ascii="Symbol" w:hAnsi="Symbol" w:hint="default"/>
      </w:rPr>
    </w:lvl>
    <w:lvl w:ilvl="1" w:tplc="FFFFFFFF" w:tentative="1">
      <w:start w:val="1"/>
      <w:numFmt w:val="bullet"/>
      <w:lvlText w:val="o"/>
      <w:lvlJc w:val="left"/>
      <w:pPr>
        <w:ind w:left="1097" w:hanging="360"/>
      </w:pPr>
      <w:rPr>
        <w:rFonts w:ascii="Courier New" w:hAnsi="Courier New" w:cs="Courier New" w:hint="default"/>
      </w:rPr>
    </w:lvl>
    <w:lvl w:ilvl="2" w:tplc="FFFFFFFF" w:tentative="1">
      <w:start w:val="1"/>
      <w:numFmt w:val="bullet"/>
      <w:lvlText w:val=""/>
      <w:lvlJc w:val="left"/>
      <w:pPr>
        <w:ind w:left="1817" w:hanging="360"/>
      </w:pPr>
      <w:rPr>
        <w:rFonts w:ascii="Wingdings" w:hAnsi="Wingdings" w:hint="default"/>
      </w:rPr>
    </w:lvl>
    <w:lvl w:ilvl="3" w:tplc="FFFFFFFF" w:tentative="1">
      <w:start w:val="1"/>
      <w:numFmt w:val="bullet"/>
      <w:lvlText w:val=""/>
      <w:lvlJc w:val="left"/>
      <w:pPr>
        <w:ind w:left="2537" w:hanging="360"/>
      </w:pPr>
      <w:rPr>
        <w:rFonts w:ascii="Symbol" w:hAnsi="Symbol" w:hint="default"/>
      </w:rPr>
    </w:lvl>
    <w:lvl w:ilvl="4" w:tplc="FFFFFFFF" w:tentative="1">
      <w:start w:val="1"/>
      <w:numFmt w:val="bullet"/>
      <w:lvlText w:val="o"/>
      <w:lvlJc w:val="left"/>
      <w:pPr>
        <w:ind w:left="3257" w:hanging="360"/>
      </w:pPr>
      <w:rPr>
        <w:rFonts w:ascii="Courier New" w:hAnsi="Courier New" w:cs="Courier New" w:hint="default"/>
      </w:rPr>
    </w:lvl>
    <w:lvl w:ilvl="5" w:tplc="FFFFFFFF" w:tentative="1">
      <w:start w:val="1"/>
      <w:numFmt w:val="bullet"/>
      <w:lvlText w:val=""/>
      <w:lvlJc w:val="left"/>
      <w:pPr>
        <w:ind w:left="3977" w:hanging="360"/>
      </w:pPr>
      <w:rPr>
        <w:rFonts w:ascii="Wingdings" w:hAnsi="Wingdings" w:hint="default"/>
      </w:rPr>
    </w:lvl>
    <w:lvl w:ilvl="6" w:tplc="FFFFFFFF" w:tentative="1">
      <w:start w:val="1"/>
      <w:numFmt w:val="bullet"/>
      <w:lvlText w:val=""/>
      <w:lvlJc w:val="left"/>
      <w:pPr>
        <w:ind w:left="4697" w:hanging="360"/>
      </w:pPr>
      <w:rPr>
        <w:rFonts w:ascii="Symbol" w:hAnsi="Symbol" w:hint="default"/>
      </w:rPr>
    </w:lvl>
    <w:lvl w:ilvl="7" w:tplc="FFFFFFFF" w:tentative="1">
      <w:start w:val="1"/>
      <w:numFmt w:val="bullet"/>
      <w:lvlText w:val="o"/>
      <w:lvlJc w:val="left"/>
      <w:pPr>
        <w:ind w:left="5417" w:hanging="360"/>
      </w:pPr>
      <w:rPr>
        <w:rFonts w:ascii="Courier New" w:hAnsi="Courier New" w:cs="Courier New" w:hint="default"/>
      </w:rPr>
    </w:lvl>
    <w:lvl w:ilvl="8" w:tplc="FFFFFFFF" w:tentative="1">
      <w:start w:val="1"/>
      <w:numFmt w:val="bullet"/>
      <w:lvlText w:val=""/>
      <w:lvlJc w:val="left"/>
      <w:pPr>
        <w:ind w:left="6137" w:hanging="360"/>
      </w:pPr>
      <w:rPr>
        <w:rFonts w:ascii="Wingdings" w:hAnsi="Wingdings" w:hint="default"/>
      </w:rPr>
    </w:lvl>
  </w:abstractNum>
  <w:abstractNum w:abstractNumId="2" w15:restartNumberingAfterBreak="0">
    <w:nsid w:val="3D0E7624"/>
    <w:multiLevelType w:val="hybridMultilevel"/>
    <w:tmpl w:val="21DEA63E"/>
    <w:lvl w:ilvl="0" w:tplc="040C0001">
      <w:start w:val="1"/>
      <w:numFmt w:val="bullet"/>
      <w:lvlText w:val=""/>
      <w:lvlJc w:val="left"/>
      <w:pPr>
        <w:ind w:left="737" w:hanging="360"/>
      </w:pPr>
      <w:rPr>
        <w:rFonts w:ascii="Symbol" w:hAnsi="Symbol" w:hint="default"/>
      </w:rPr>
    </w:lvl>
    <w:lvl w:ilvl="1" w:tplc="040C0003" w:tentative="1">
      <w:start w:val="1"/>
      <w:numFmt w:val="bullet"/>
      <w:lvlText w:val="o"/>
      <w:lvlJc w:val="left"/>
      <w:pPr>
        <w:ind w:left="1457" w:hanging="360"/>
      </w:pPr>
      <w:rPr>
        <w:rFonts w:ascii="Courier New" w:hAnsi="Courier New" w:cs="Courier New" w:hint="default"/>
      </w:rPr>
    </w:lvl>
    <w:lvl w:ilvl="2" w:tplc="040C0005" w:tentative="1">
      <w:start w:val="1"/>
      <w:numFmt w:val="bullet"/>
      <w:lvlText w:val=""/>
      <w:lvlJc w:val="left"/>
      <w:pPr>
        <w:ind w:left="2177" w:hanging="360"/>
      </w:pPr>
      <w:rPr>
        <w:rFonts w:ascii="Wingdings" w:hAnsi="Wingdings" w:hint="default"/>
      </w:rPr>
    </w:lvl>
    <w:lvl w:ilvl="3" w:tplc="040C0001" w:tentative="1">
      <w:start w:val="1"/>
      <w:numFmt w:val="bullet"/>
      <w:lvlText w:val=""/>
      <w:lvlJc w:val="left"/>
      <w:pPr>
        <w:ind w:left="2897" w:hanging="360"/>
      </w:pPr>
      <w:rPr>
        <w:rFonts w:ascii="Symbol" w:hAnsi="Symbol" w:hint="default"/>
      </w:rPr>
    </w:lvl>
    <w:lvl w:ilvl="4" w:tplc="040C0003" w:tentative="1">
      <w:start w:val="1"/>
      <w:numFmt w:val="bullet"/>
      <w:lvlText w:val="o"/>
      <w:lvlJc w:val="left"/>
      <w:pPr>
        <w:ind w:left="3617" w:hanging="360"/>
      </w:pPr>
      <w:rPr>
        <w:rFonts w:ascii="Courier New" w:hAnsi="Courier New" w:cs="Courier New" w:hint="default"/>
      </w:rPr>
    </w:lvl>
    <w:lvl w:ilvl="5" w:tplc="040C0005" w:tentative="1">
      <w:start w:val="1"/>
      <w:numFmt w:val="bullet"/>
      <w:lvlText w:val=""/>
      <w:lvlJc w:val="left"/>
      <w:pPr>
        <w:ind w:left="4337" w:hanging="360"/>
      </w:pPr>
      <w:rPr>
        <w:rFonts w:ascii="Wingdings" w:hAnsi="Wingdings" w:hint="default"/>
      </w:rPr>
    </w:lvl>
    <w:lvl w:ilvl="6" w:tplc="040C0001" w:tentative="1">
      <w:start w:val="1"/>
      <w:numFmt w:val="bullet"/>
      <w:lvlText w:val=""/>
      <w:lvlJc w:val="left"/>
      <w:pPr>
        <w:ind w:left="5057" w:hanging="360"/>
      </w:pPr>
      <w:rPr>
        <w:rFonts w:ascii="Symbol" w:hAnsi="Symbol" w:hint="default"/>
      </w:rPr>
    </w:lvl>
    <w:lvl w:ilvl="7" w:tplc="040C0003" w:tentative="1">
      <w:start w:val="1"/>
      <w:numFmt w:val="bullet"/>
      <w:lvlText w:val="o"/>
      <w:lvlJc w:val="left"/>
      <w:pPr>
        <w:ind w:left="5777" w:hanging="360"/>
      </w:pPr>
      <w:rPr>
        <w:rFonts w:ascii="Courier New" w:hAnsi="Courier New" w:cs="Courier New" w:hint="default"/>
      </w:rPr>
    </w:lvl>
    <w:lvl w:ilvl="8" w:tplc="040C0005" w:tentative="1">
      <w:start w:val="1"/>
      <w:numFmt w:val="bullet"/>
      <w:lvlText w:val=""/>
      <w:lvlJc w:val="left"/>
      <w:pPr>
        <w:ind w:left="6497" w:hanging="360"/>
      </w:pPr>
      <w:rPr>
        <w:rFonts w:ascii="Wingdings" w:hAnsi="Wingdings" w:hint="default"/>
      </w:rPr>
    </w:lvl>
  </w:abstractNum>
  <w:abstractNum w:abstractNumId="3" w15:restartNumberingAfterBreak="0">
    <w:nsid w:val="58E465F9"/>
    <w:multiLevelType w:val="hybridMultilevel"/>
    <w:tmpl w:val="AA2E55BA"/>
    <w:lvl w:ilvl="0" w:tplc="040C0001">
      <w:start w:val="1"/>
      <w:numFmt w:val="bullet"/>
      <w:lvlText w:val=""/>
      <w:lvlJc w:val="left"/>
      <w:pPr>
        <w:ind w:left="737" w:hanging="360"/>
      </w:pPr>
      <w:rPr>
        <w:rFonts w:ascii="Symbol" w:hAnsi="Symbol" w:hint="default"/>
      </w:rPr>
    </w:lvl>
    <w:lvl w:ilvl="1" w:tplc="040C0003" w:tentative="1">
      <w:start w:val="1"/>
      <w:numFmt w:val="bullet"/>
      <w:lvlText w:val="o"/>
      <w:lvlJc w:val="left"/>
      <w:pPr>
        <w:ind w:left="1457" w:hanging="360"/>
      </w:pPr>
      <w:rPr>
        <w:rFonts w:ascii="Courier New" w:hAnsi="Courier New" w:cs="Courier New" w:hint="default"/>
      </w:rPr>
    </w:lvl>
    <w:lvl w:ilvl="2" w:tplc="040C0005" w:tentative="1">
      <w:start w:val="1"/>
      <w:numFmt w:val="bullet"/>
      <w:lvlText w:val=""/>
      <w:lvlJc w:val="left"/>
      <w:pPr>
        <w:ind w:left="2177" w:hanging="360"/>
      </w:pPr>
      <w:rPr>
        <w:rFonts w:ascii="Wingdings" w:hAnsi="Wingdings" w:hint="default"/>
      </w:rPr>
    </w:lvl>
    <w:lvl w:ilvl="3" w:tplc="040C0001" w:tentative="1">
      <w:start w:val="1"/>
      <w:numFmt w:val="bullet"/>
      <w:lvlText w:val=""/>
      <w:lvlJc w:val="left"/>
      <w:pPr>
        <w:ind w:left="2897" w:hanging="360"/>
      </w:pPr>
      <w:rPr>
        <w:rFonts w:ascii="Symbol" w:hAnsi="Symbol" w:hint="default"/>
      </w:rPr>
    </w:lvl>
    <w:lvl w:ilvl="4" w:tplc="040C0003" w:tentative="1">
      <w:start w:val="1"/>
      <w:numFmt w:val="bullet"/>
      <w:lvlText w:val="o"/>
      <w:lvlJc w:val="left"/>
      <w:pPr>
        <w:ind w:left="3617" w:hanging="360"/>
      </w:pPr>
      <w:rPr>
        <w:rFonts w:ascii="Courier New" w:hAnsi="Courier New" w:cs="Courier New" w:hint="default"/>
      </w:rPr>
    </w:lvl>
    <w:lvl w:ilvl="5" w:tplc="040C0005" w:tentative="1">
      <w:start w:val="1"/>
      <w:numFmt w:val="bullet"/>
      <w:lvlText w:val=""/>
      <w:lvlJc w:val="left"/>
      <w:pPr>
        <w:ind w:left="4337" w:hanging="360"/>
      </w:pPr>
      <w:rPr>
        <w:rFonts w:ascii="Wingdings" w:hAnsi="Wingdings" w:hint="default"/>
      </w:rPr>
    </w:lvl>
    <w:lvl w:ilvl="6" w:tplc="040C0001" w:tentative="1">
      <w:start w:val="1"/>
      <w:numFmt w:val="bullet"/>
      <w:lvlText w:val=""/>
      <w:lvlJc w:val="left"/>
      <w:pPr>
        <w:ind w:left="5057" w:hanging="360"/>
      </w:pPr>
      <w:rPr>
        <w:rFonts w:ascii="Symbol" w:hAnsi="Symbol" w:hint="default"/>
      </w:rPr>
    </w:lvl>
    <w:lvl w:ilvl="7" w:tplc="040C0003" w:tentative="1">
      <w:start w:val="1"/>
      <w:numFmt w:val="bullet"/>
      <w:lvlText w:val="o"/>
      <w:lvlJc w:val="left"/>
      <w:pPr>
        <w:ind w:left="5777" w:hanging="360"/>
      </w:pPr>
      <w:rPr>
        <w:rFonts w:ascii="Courier New" w:hAnsi="Courier New" w:cs="Courier New" w:hint="default"/>
      </w:rPr>
    </w:lvl>
    <w:lvl w:ilvl="8" w:tplc="040C0005" w:tentative="1">
      <w:start w:val="1"/>
      <w:numFmt w:val="bullet"/>
      <w:lvlText w:val=""/>
      <w:lvlJc w:val="left"/>
      <w:pPr>
        <w:ind w:left="6497" w:hanging="360"/>
      </w:pPr>
      <w:rPr>
        <w:rFonts w:ascii="Wingdings" w:hAnsi="Wingdings" w:hint="default"/>
      </w:rPr>
    </w:lvl>
  </w:abstractNum>
  <w:abstractNum w:abstractNumId="4" w15:restartNumberingAfterBreak="0">
    <w:nsid w:val="69453F0C"/>
    <w:multiLevelType w:val="hybridMultilevel"/>
    <w:tmpl w:val="D4FE9A8C"/>
    <w:lvl w:ilvl="0" w:tplc="040C0001">
      <w:start w:val="1"/>
      <w:numFmt w:val="bullet"/>
      <w:lvlText w:val=""/>
      <w:lvlJc w:val="left"/>
      <w:pPr>
        <w:ind w:left="737" w:hanging="360"/>
      </w:pPr>
      <w:rPr>
        <w:rFonts w:ascii="Symbol" w:hAnsi="Symbol" w:hint="default"/>
      </w:rPr>
    </w:lvl>
    <w:lvl w:ilvl="1" w:tplc="040C0003" w:tentative="1">
      <w:start w:val="1"/>
      <w:numFmt w:val="bullet"/>
      <w:lvlText w:val="o"/>
      <w:lvlJc w:val="left"/>
      <w:pPr>
        <w:ind w:left="1457" w:hanging="360"/>
      </w:pPr>
      <w:rPr>
        <w:rFonts w:ascii="Courier New" w:hAnsi="Courier New" w:cs="Courier New" w:hint="default"/>
      </w:rPr>
    </w:lvl>
    <w:lvl w:ilvl="2" w:tplc="040C0005" w:tentative="1">
      <w:start w:val="1"/>
      <w:numFmt w:val="bullet"/>
      <w:lvlText w:val=""/>
      <w:lvlJc w:val="left"/>
      <w:pPr>
        <w:ind w:left="2177" w:hanging="360"/>
      </w:pPr>
      <w:rPr>
        <w:rFonts w:ascii="Wingdings" w:hAnsi="Wingdings" w:hint="default"/>
      </w:rPr>
    </w:lvl>
    <w:lvl w:ilvl="3" w:tplc="040C0001" w:tentative="1">
      <w:start w:val="1"/>
      <w:numFmt w:val="bullet"/>
      <w:lvlText w:val=""/>
      <w:lvlJc w:val="left"/>
      <w:pPr>
        <w:ind w:left="2897" w:hanging="360"/>
      </w:pPr>
      <w:rPr>
        <w:rFonts w:ascii="Symbol" w:hAnsi="Symbol" w:hint="default"/>
      </w:rPr>
    </w:lvl>
    <w:lvl w:ilvl="4" w:tplc="040C0003" w:tentative="1">
      <w:start w:val="1"/>
      <w:numFmt w:val="bullet"/>
      <w:lvlText w:val="o"/>
      <w:lvlJc w:val="left"/>
      <w:pPr>
        <w:ind w:left="3617" w:hanging="360"/>
      </w:pPr>
      <w:rPr>
        <w:rFonts w:ascii="Courier New" w:hAnsi="Courier New" w:cs="Courier New" w:hint="default"/>
      </w:rPr>
    </w:lvl>
    <w:lvl w:ilvl="5" w:tplc="040C0005" w:tentative="1">
      <w:start w:val="1"/>
      <w:numFmt w:val="bullet"/>
      <w:lvlText w:val=""/>
      <w:lvlJc w:val="left"/>
      <w:pPr>
        <w:ind w:left="4337" w:hanging="360"/>
      </w:pPr>
      <w:rPr>
        <w:rFonts w:ascii="Wingdings" w:hAnsi="Wingdings" w:hint="default"/>
      </w:rPr>
    </w:lvl>
    <w:lvl w:ilvl="6" w:tplc="040C0001" w:tentative="1">
      <w:start w:val="1"/>
      <w:numFmt w:val="bullet"/>
      <w:lvlText w:val=""/>
      <w:lvlJc w:val="left"/>
      <w:pPr>
        <w:ind w:left="5057" w:hanging="360"/>
      </w:pPr>
      <w:rPr>
        <w:rFonts w:ascii="Symbol" w:hAnsi="Symbol" w:hint="default"/>
      </w:rPr>
    </w:lvl>
    <w:lvl w:ilvl="7" w:tplc="040C0003" w:tentative="1">
      <w:start w:val="1"/>
      <w:numFmt w:val="bullet"/>
      <w:lvlText w:val="o"/>
      <w:lvlJc w:val="left"/>
      <w:pPr>
        <w:ind w:left="5777" w:hanging="360"/>
      </w:pPr>
      <w:rPr>
        <w:rFonts w:ascii="Courier New" w:hAnsi="Courier New" w:cs="Courier New" w:hint="default"/>
      </w:rPr>
    </w:lvl>
    <w:lvl w:ilvl="8" w:tplc="040C0005" w:tentative="1">
      <w:start w:val="1"/>
      <w:numFmt w:val="bullet"/>
      <w:lvlText w:val=""/>
      <w:lvlJc w:val="left"/>
      <w:pPr>
        <w:ind w:left="6497" w:hanging="360"/>
      </w:pPr>
      <w:rPr>
        <w:rFonts w:ascii="Wingdings" w:hAnsi="Wingdings" w:hint="default"/>
      </w:rPr>
    </w:lvl>
  </w:abstractNum>
  <w:num w:numId="1" w16cid:durableId="1494299095">
    <w:abstractNumId w:val="2"/>
  </w:num>
  <w:num w:numId="2" w16cid:durableId="234247799">
    <w:abstractNumId w:val="1"/>
  </w:num>
  <w:num w:numId="3" w16cid:durableId="954629587">
    <w:abstractNumId w:val="4"/>
  </w:num>
  <w:num w:numId="4" w16cid:durableId="988441707">
    <w:abstractNumId w:val="0"/>
  </w:num>
  <w:num w:numId="5" w16cid:durableId="19306993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7C3"/>
    <w:rsid w:val="00064479"/>
    <w:rsid w:val="00156399"/>
    <w:rsid w:val="002001D9"/>
    <w:rsid w:val="00206C48"/>
    <w:rsid w:val="003049CA"/>
    <w:rsid w:val="004909A3"/>
    <w:rsid w:val="006D0329"/>
    <w:rsid w:val="00936AA0"/>
    <w:rsid w:val="00A267C3"/>
    <w:rsid w:val="00D227BD"/>
    <w:rsid w:val="00E94BD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32C6D2-47E1-4F84-84A3-5908ED843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A267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A267C3"/>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A267C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A267C3"/>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A267C3"/>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A267C3"/>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A267C3"/>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A267C3"/>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A267C3"/>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A267C3"/>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A267C3"/>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A267C3"/>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A267C3"/>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A267C3"/>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A267C3"/>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A267C3"/>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A267C3"/>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A267C3"/>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A267C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A267C3"/>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A267C3"/>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A267C3"/>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A267C3"/>
    <w:pPr>
      <w:ind w:left="720"/>
      <w:contextualSpacing/>
    </w:pPr>
  </w:style>
  <w:style w:type="character" w:styleId="Accentuationintense">
    <w:name w:val="Intense Emphasis"/>
    <w:basedOn w:val="Policepardfaut"/>
    <w:uiPriority w:val="21"/>
    <w:qFormat/>
    <w:rsid w:val="00A267C3"/>
    <w:rPr>
      <w:i/>
      <w:iCs/>
      <w:color w:val="0F4761" w:themeColor="accent1" w:themeShade="BF"/>
    </w:rPr>
  </w:style>
  <w:style w:type="paragraph" w:styleId="Citationintense">
    <w:name w:val="Intense Quote"/>
    <w:basedOn w:val="Normal"/>
    <w:next w:val="Normal"/>
    <w:link w:val="CitationintenseCar"/>
    <w:uiPriority w:val="30"/>
    <w:qFormat/>
    <w:rsid w:val="00A267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A267C3"/>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A267C3"/>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4507</Words>
  <Characters>24792</Characters>
  <Application>Microsoft Office Word</Application>
  <DocSecurity>0</DocSecurity>
  <Lines>206</Lines>
  <Paragraphs>58</Paragraphs>
  <ScaleCrop>false</ScaleCrop>
  <Company/>
  <LinksUpToDate>false</LinksUpToDate>
  <CharactersWithSpaces>29241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2026-05-16T14:28:00Z</dcterms:created>
  <dcterms:modified xsi:type="dcterms:W3CDTF">2026-05-16T14:29:00Z</dcterms:modified>
</cp:coreProperties>
</file>